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7DB3" w14:textId="00692092" w:rsidR="00DB4C93" w:rsidRDefault="008274D7" w:rsidP="00A1511A">
      <w:pPr>
        <w:jc w:val="both"/>
      </w:pPr>
      <w:r>
        <w:rPr>
          <w:noProof/>
        </w:rPr>
        <w:drawing>
          <wp:anchor distT="0" distB="0" distL="114300" distR="114300" simplePos="0" relativeHeight="251658240" behindDoc="0" locked="0" layoutInCell="1" allowOverlap="1" wp14:anchorId="5C1332F1" wp14:editId="61B2B6E3">
            <wp:simplePos x="0" y="0"/>
            <wp:positionH relativeFrom="column">
              <wp:posOffset>0</wp:posOffset>
            </wp:positionH>
            <wp:positionV relativeFrom="paragraph">
              <wp:posOffset>-563777</wp:posOffset>
            </wp:positionV>
            <wp:extent cx="2768400" cy="914334"/>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55 NCIM logo_strap_RGB.jpg"/>
                    <pic:cNvPicPr/>
                  </pic:nvPicPr>
                  <pic:blipFill>
                    <a:blip r:embed="rId10">
                      <a:extLst>
                        <a:ext uri="{28A0092B-C50C-407E-A947-70E740481C1C}">
                          <a14:useLocalDpi xmlns:a14="http://schemas.microsoft.com/office/drawing/2010/main" val="0"/>
                        </a:ext>
                      </a:extLst>
                    </a:blip>
                    <a:stretch>
                      <a:fillRect/>
                    </a:stretch>
                  </pic:blipFill>
                  <pic:spPr>
                    <a:xfrm>
                      <a:off x="0" y="0"/>
                      <a:ext cx="2768400" cy="914334"/>
                    </a:xfrm>
                    <a:prstGeom prst="rect">
                      <a:avLst/>
                    </a:prstGeom>
                  </pic:spPr>
                </pic:pic>
              </a:graphicData>
            </a:graphic>
            <wp14:sizeRelH relativeFrom="margin">
              <wp14:pctWidth>0</wp14:pctWidth>
            </wp14:sizeRelH>
          </wp:anchor>
        </w:drawing>
      </w:r>
    </w:p>
    <w:p w14:paraId="6A611035" w14:textId="77777777" w:rsidR="00DB4C93" w:rsidRDefault="00DB4C93" w:rsidP="00A1511A">
      <w:pPr>
        <w:jc w:val="both"/>
      </w:pPr>
    </w:p>
    <w:p w14:paraId="28B7B116" w14:textId="77777777" w:rsidR="00DB4C93" w:rsidRDefault="00DB4C93" w:rsidP="00A1511A">
      <w:pPr>
        <w:jc w:val="both"/>
      </w:pPr>
    </w:p>
    <w:p w14:paraId="7821E18F" w14:textId="77777777" w:rsidR="00DB4C93" w:rsidRDefault="00DB4C93" w:rsidP="00A1511A">
      <w:pPr>
        <w:jc w:val="both"/>
      </w:pPr>
    </w:p>
    <w:p w14:paraId="47ADA831" w14:textId="62515D4A" w:rsidR="00DB4C93" w:rsidRDefault="00874757" w:rsidP="00506F0F">
      <w:pPr>
        <w:jc w:val="center"/>
        <w:outlineLvl w:val="0"/>
        <w:rPr>
          <w:b/>
          <w:sz w:val="32"/>
        </w:rPr>
      </w:pPr>
      <w:r>
        <w:rPr>
          <w:b/>
          <w:sz w:val="32"/>
        </w:rPr>
        <w:t>Complaints</w:t>
      </w:r>
      <w:r w:rsidR="00DB4C93" w:rsidRPr="006D0C9C">
        <w:rPr>
          <w:b/>
          <w:sz w:val="32"/>
        </w:rPr>
        <w:t xml:space="preserve"> Policy</w:t>
      </w:r>
      <w:r>
        <w:rPr>
          <w:b/>
          <w:sz w:val="32"/>
        </w:rPr>
        <w:t xml:space="preserve"> &amp; Procedure</w:t>
      </w:r>
    </w:p>
    <w:p w14:paraId="6674CB1B" w14:textId="77777777" w:rsidR="00B905B6" w:rsidRPr="00B905B6" w:rsidRDefault="00B905B6" w:rsidP="00506F0F">
      <w:pPr>
        <w:jc w:val="center"/>
        <w:outlineLvl w:val="0"/>
        <w:rPr>
          <w:b/>
        </w:rPr>
      </w:pPr>
    </w:p>
    <w:p w14:paraId="6C1A4AF2" w14:textId="77777777" w:rsidR="00DB4C93" w:rsidRDefault="00DB4C93" w:rsidP="00A1511A">
      <w:pPr>
        <w:jc w:val="both"/>
      </w:pPr>
    </w:p>
    <w:tbl>
      <w:tblPr>
        <w:tblStyle w:val="TableGrid"/>
        <w:tblW w:w="0" w:type="auto"/>
        <w:tblLook w:val="04A0" w:firstRow="1" w:lastRow="0" w:firstColumn="1" w:lastColumn="0" w:noHBand="0" w:noVBand="1"/>
      </w:tblPr>
      <w:tblGrid>
        <w:gridCol w:w="1980"/>
        <w:gridCol w:w="2389"/>
        <w:gridCol w:w="2435"/>
        <w:gridCol w:w="2206"/>
      </w:tblGrid>
      <w:tr w:rsidR="00FD70EF" w14:paraId="3ED719B8" w14:textId="77777777" w:rsidTr="00FD70EF">
        <w:tc>
          <w:tcPr>
            <w:tcW w:w="1980" w:type="dxa"/>
          </w:tcPr>
          <w:p w14:paraId="47BA1C60" w14:textId="77777777" w:rsidR="00FD70EF" w:rsidRDefault="00FD70EF" w:rsidP="00A1511A">
            <w:pPr>
              <w:jc w:val="both"/>
              <w:rPr>
                <w:rFonts w:cstheme="minorHAnsi"/>
                <w:b/>
                <w:sz w:val="24"/>
                <w:szCs w:val="24"/>
              </w:rPr>
            </w:pPr>
            <w:r>
              <w:rPr>
                <w:rFonts w:cstheme="minorHAnsi"/>
                <w:b/>
                <w:sz w:val="24"/>
                <w:szCs w:val="24"/>
              </w:rPr>
              <w:t>Version</w:t>
            </w:r>
          </w:p>
        </w:tc>
        <w:tc>
          <w:tcPr>
            <w:tcW w:w="2389" w:type="dxa"/>
          </w:tcPr>
          <w:p w14:paraId="1A4BA385" w14:textId="163E7A01" w:rsidR="00FD70EF" w:rsidRDefault="00FD70EF" w:rsidP="00A1511A">
            <w:pPr>
              <w:jc w:val="both"/>
              <w:rPr>
                <w:rFonts w:cstheme="minorHAnsi"/>
                <w:b/>
              </w:rPr>
            </w:pPr>
            <w:r>
              <w:rPr>
                <w:rFonts w:cstheme="minorHAnsi"/>
                <w:b/>
              </w:rPr>
              <w:t xml:space="preserve">Notes </w:t>
            </w:r>
          </w:p>
        </w:tc>
        <w:tc>
          <w:tcPr>
            <w:tcW w:w="2435" w:type="dxa"/>
          </w:tcPr>
          <w:p w14:paraId="49DF6F75" w14:textId="67D966DA" w:rsidR="00FD70EF" w:rsidRDefault="00FD70EF" w:rsidP="00A1511A">
            <w:pPr>
              <w:jc w:val="both"/>
              <w:rPr>
                <w:rFonts w:cstheme="minorHAnsi"/>
                <w:b/>
                <w:sz w:val="24"/>
                <w:szCs w:val="24"/>
              </w:rPr>
            </w:pPr>
            <w:r>
              <w:rPr>
                <w:rFonts w:cstheme="minorHAnsi"/>
                <w:b/>
                <w:sz w:val="24"/>
                <w:szCs w:val="24"/>
              </w:rPr>
              <w:t>Policy Owner</w:t>
            </w:r>
          </w:p>
        </w:tc>
        <w:tc>
          <w:tcPr>
            <w:tcW w:w="2206" w:type="dxa"/>
          </w:tcPr>
          <w:p w14:paraId="1BC3BA84" w14:textId="77777777" w:rsidR="00FD70EF" w:rsidRDefault="00FD70EF" w:rsidP="00A1511A">
            <w:pPr>
              <w:jc w:val="both"/>
              <w:rPr>
                <w:rFonts w:cstheme="minorHAnsi"/>
                <w:b/>
                <w:sz w:val="24"/>
                <w:szCs w:val="24"/>
              </w:rPr>
            </w:pPr>
            <w:r>
              <w:rPr>
                <w:rFonts w:cstheme="minorHAnsi"/>
                <w:b/>
                <w:sz w:val="24"/>
                <w:szCs w:val="24"/>
              </w:rPr>
              <w:t>Review Date</w:t>
            </w:r>
          </w:p>
        </w:tc>
      </w:tr>
      <w:tr w:rsidR="00FD70EF" w:rsidRPr="00A01F1C" w14:paraId="6897087F" w14:textId="77777777" w:rsidTr="00FD70EF">
        <w:tc>
          <w:tcPr>
            <w:tcW w:w="1980" w:type="dxa"/>
          </w:tcPr>
          <w:p w14:paraId="5D02716C" w14:textId="77777777" w:rsidR="00FD70EF" w:rsidRPr="005403D4" w:rsidRDefault="00FD70EF" w:rsidP="00A1511A">
            <w:pPr>
              <w:pStyle w:val="ListParagraph"/>
              <w:numPr>
                <w:ilvl w:val="0"/>
                <w:numId w:val="2"/>
              </w:numPr>
              <w:jc w:val="both"/>
              <w:rPr>
                <w:rFonts w:cstheme="minorHAnsi"/>
              </w:rPr>
            </w:pPr>
            <w:r w:rsidRPr="005403D4">
              <w:rPr>
                <w:rFonts w:cstheme="minorHAnsi"/>
              </w:rPr>
              <w:t xml:space="preserve">October 2017 </w:t>
            </w:r>
          </w:p>
        </w:tc>
        <w:tc>
          <w:tcPr>
            <w:tcW w:w="2389" w:type="dxa"/>
          </w:tcPr>
          <w:p w14:paraId="6C4DD33D" w14:textId="009179EA" w:rsidR="00FD70EF" w:rsidRDefault="001122D5" w:rsidP="00A1511A">
            <w:pPr>
              <w:jc w:val="both"/>
              <w:rPr>
                <w:rFonts w:cstheme="minorHAnsi"/>
              </w:rPr>
            </w:pPr>
            <w:r>
              <w:rPr>
                <w:rFonts w:cstheme="minorHAnsi"/>
              </w:rPr>
              <w:t>Education Po</w:t>
            </w:r>
            <w:r w:rsidR="00FD70EF">
              <w:rPr>
                <w:rFonts w:cstheme="minorHAnsi"/>
              </w:rPr>
              <w:t>licy</w:t>
            </w:r>
          </w:p>
          <w:p w14:paraId="6BF2A3E2" w14:textId="0FB6A111" w:rsidR="00FD70EF" w:rsidRDefault="00FD70EF" w:rsidP="00A1511A">
            <w:pPr>
              <w:jc w:val="both"/>
              <w:rPr>
                <w:rFonts w:cstheme="minorHAnsi"/>
              </w:rPr>
            </w:pPr>
            <w:r>
              <w:rPr>
                <w:rFonts w:cstheme="minorHAnsi"/>
              </w:rPr>
              <w:t>S</w:t>
            </w:r>
            <w:r w:rsidRPr="005403D4">
              <w:rPr>
                <w:rFonts w:cstheme="minorHAnsi"/>
              </w:rPr>
              <w:t>igned off by CEO and Chair</w:t>
            </w:r>
          </w:p>
        </w:tc>
        <w:tc>
          <w:tcPr>
            <w:tcW w:w="2435" w:type="dxa"/>
          </w:tcPr>
          <w:p w14:paraId="41C6244F" w14:textId="62CCF57D" w:rsidR="00FD70EF" w:rsidRDefault="00FD70EF" w:rsidP="00A1511A">
            <w:pPr>
              <w:jc w:val="both"/>
              <w:rPr>
                <w:rFonts w:cstheme="minorHAnsi"/>
                <w:sz w:val="24"/>
                <w:szCs w:val="24"/>
              </w:rPr>
            </w:pPr>
            <w:r>
              <w:rPr>
                <w:rFonts w:cstheme="minorHAnsi"/>
                <w:sz w:val="24"/>
                <w:szCs w:val="24"/>
              </w:rPr>
              <w:t xml:space="preserve">Education Lead </w:t>
            </w:r>
          </w:p>
          <w:p w14:paraId="696BD000" w14:textId="777B3B16" w:rsidR="00FD70EF" w:rsidRPr="00A01F1C" w:rsidRDefault="00FD70EF" w:rsidP="00A1511A">
            <w:pPr>
              <w:jc w:val="both"/>
              <w:rPr>
                <w:rFonts w:cstheme="minorHAnsi"/>
                <w:sz w:val="24"/>
                <w:szCs w:val="24"/>
              </w:rPr>
            </w:pPr>
          </w:p>
        </w:tc>
        <w:tc>
          <w:tcPr>
            <w:tcW w:w="2206" w:type="dxa"/>
          </w:tcPr>
          <w:p w14:paraId="68178004" w14:textId="0FB7476D" w:rsidR="00FD70EF" w:rsidRPr="00A01F1C" w:rsidRDefault="00FD70EF" w:rsidP="00A1511A">
            <w:pPr>
              <w:jc w:val="both"/>
              <w:rPr>
                <w:rFonts w:cstheme="minorHAnsi"/>
                <w:sz w:val="24"/>
                <w:szCs w:val="24"/>
              </w:rPr>
            </w:pPr>
            <w:r>
              <w:rPr>
                <w:rFonts w:cstheme="minorHAnsi"/>
                <w:sz w:val="24"/>
                <w:szCs w:val="24"/>
              </w:rPr>
              <w:t xml:space="preserve">October 2018 </w:t>
            </w:r>
          </w:p>
        </w:tc>
      </w:tr>
      <w:tr w:rsidR="00FD70EF" w:rsidRPr="008274D7" w14:paraId="0D8A355D" w14:textId="77777777" w:rsidTr="00FD70EF">
        <w:tc>
          <w:tcPr>
            <w:tcW w:w="1980" w:type="dxa"/>
          </w:tcPr>
          <w:p w14:paraId="422AE606" w14:textId="03A2A4CF" w:rsidR="00FD70EF" w:rsidRPr="008274D7" w:rsidRDefault="008274D7" w:rsidP="008274D7">
            <w:pPr>
              <w:pStyle w:val="ListParagraph"/>
              <w:numPr>
                <w:ilvl w:val="0"/>
                <w:numId w:val="2"/>
              </w:numPr>
              <w:jc w:val="both"/>
              <w:rPr>
                <w:rFonts w:cstheme="minorHAnsi"/>
              </w:rPr>
            </w:pPr>
            <w:r w:rsidRPr="008274D7">
              <w:rPr>
                <w:rFonts w:cstheme="minorHAnsi"/>
              </w:rPr>
              <w:t>October 2018</w:t>
            </w:r>
          </w:p>
        </w:tc>
        <w:tc>
          <w:tcPr>
            <w:tcW w:w="2389" w:type="dxa"/>
          </w:tcPr>
          <w:p w14:paraId="7A2DD640" w14:textId="488CD041" w:rsidR="00FD70EF" w:rsidRPr="008274D7" w:rsidRDefault="008274D7" w:rsidP="00B905B6">
            <w:pPr>
              <w:rPr>
                <w:rFonts w:cstheme="minorHAnsi"/>
              </w:rPr>
            </w:pPr>
            <w:r w:rsidRPr="008274D7">
              <w:rPr>
                <w:rFonts w:cstheme="minorHAnsi"/>
              </w:rPr>
              <w:t>New branding</w:t>
            </w:r>
            <w:r w:rsidR="00B905B6">
              <w:rPr>
                <w:rFonts w:cstheme="minorHAnsi"/>
              </w:rPr>
              <w:t>, Company-wide policy</w:t>
            </w:r>
          </w:p>
        </w:tc>
        <w:tc>
          <w:tcPr>
            <w:tcW w:w="2435" w:type="dxa"/>
          </w:tcPr>
          <w:p w14:paraId="02C744BB" w14:textId="549D188B" w:rsidR="00FD70EF" w:rsidRPr="008274D7" w:rsidRDefault="008274D7" w:rsidP="00A1511A">
            <w:pPr>
              <w:jc w:val="both"/>
              <w:rPr>
                <w:rFonts w:cstheme="minorHAnsi"/>
                <w:sz w:val="24"/>
                <w:szCs w:val="24"/>
              </w:rPr>
            </w:pPr>
            <w:r w:rsidRPr="008274D7">
              <w:rPr>
                <w:rFonts w:cstheme="minorHAnsi"/>
                <w:sz w:val="24"/>
                <w:szCs w:val="24"/>
              </w:rPr>
              <w:t>BDOM</w:t>
            </w:r>
          </w:p>
        </w:tc>
        <w:tc>
          <w:tcPr>
            <w:tcW w:w="2206" w:type="dxa"/>
          </w:tcPr>
          <w:p w14:paraId="31A47787" w14:textId="3A51E97C" w:rsidR="00FD70EF" w:rsidRPr="008274D7" w:rsidRDefault="008274D7" w:rsidP="00A1511A">
            <w:pPr>
              <w:jc w:val="both"/>
              <w:rPr>
                <w:rFonts w:cstheme="minorHAnsi"/>
                <w:sz w:val="24"/>
                <w:szCs w:val="24"/>
              </w:rPr>
            </w:pPr>
            <w:r w:rsidRPr="008274D7">
              <w:rPr>
                <w:rFonts w:cstheme="minorHAnsi"/>
                <w:sz w:val="24"/>
                <w:szCs w:val="24"/>
              </w:rPr>
              <w:t>October 2019</w:t>
            </w:r>
          </w:p>
        </w:tc>
      </w:tr>
      <w:tr w:rsidR="00FD70EF" w:rsidRPr="00FE2A1C" w14:paraId="3BBDD1D5" w14:textId="77777777" w:rsidTr="00FD70EF">
        <w:trPr>
          <w:trHeight w:val="311"/>
        </w:trPr>
        <w:tc>
          <w:tcPr>
            <w:tcW w:w="1980" w:type="dxa"/>
          </w:tcPr>
          <w:p w14:paraId="0A2DE790" w14:textId="0791CF74" w:rsidR="00FD70EF" w:rsidRPr="00FE2A1C" w:rsidRDefault="00FE2A1C" w:rsidP="00FE2A1C">
            <w:pPr>
              <w:pStyle w:val="ListParagraph"/>
              <w:numPr>
                <w:ilvl w:val="0"/>
                <w:numId w:val="2"/>
              </w:numPr>
              <w:jc w:val="both"/>
              <w:rPr>
                <w:rFonts w:cstheme="minorHAnsi"/>
                <w:bCs/>
              </w:rPr>
            </w:pPr>
            <w:r w:rsidRPr="00FE2A1C">
              <w:rPr>
                <w:rFonts w:cstheme="minorHAnsi"/>
                <w:bCs/>
              </w:rPr>
              <w:t>July 2022</w:t>
            </w:r>
          </w:p>
        </w:tc>
        <w:tc>
          <w:tcPr>
            <w:tcW w:w="2389" w:type="dxa"/>
          </w:tcPr>
          <w:p w14:paraId="3D25248A" w14:textId="39359DA7" w:rsidR="00FD70EF" w:rsidRPr="00FE2A1C" w:rsidRDefault="00FE2A1C" w:rsidP="00A1511A">
            <w:pPr>
              <w:jc w:val="both"/>
              <w:rPr>
                <w:rFonts w:cstheme="minorHAnsi"/>
                <w:bCs/>
              </w:rPr>
            </w:pPr>
            <w:r w:rsidRPr="00FE2A1C">
              <w:rPr>
                <w:rFonts w:cstheme="minorHAnsi"/>
                <w:bCs/>
              </w:rPr>
              <w:t>Review</w:t>
            </w:r>
          </w:p>
        </w:tc>
        <w:tc>
          <w:tcPr>
            <w:tcW w:w="2435" w:type="dxa"/>
          </w:tcPr>
          <w:p w14:paraId="1E192A53" w14:textId="37A2E740" w:rsidR="00FD70EF" w:rsidRPr="00FE2A1C" w:rsidRDefault="00FE2A1C" w:rsidP="00A1511A">
            <w:pPr>
              <w:jc w:val="both"/>
              <w:rPr>
                <w:rFonts w:cstheme="minorHAnsi"/>
                <w:bCs/>
                <w:sz w:val="24"/>
                <w:szCs w:val="24"/>
              </w:rPr>
            </w:pPr>
            <w:r w:rsidRPr="00FE2A1C">
              <w:rPr>
                <w:rFonts w:cstheme="minorHAnsi"/>
                <w:bCs/>
                <w:sz w:val="24"/>
                <w:szCs w:val="24"/>
              </w:rPr>
              <w:t>BDOM</w:t>
            </w:r>
          </w:p>
        </w:tc>
        <w:tc>
          <w:tcPr>
            <w:tcW w:w="2206" w:type="dxa"/>
          </w:tcPr>
          <w:p w14:paraId="46796FAB" w14:textId="3E371560" w:rsidR="00FD70EF" w:rsidRPr="00FE2A1C" w:rsidRDefault="00FE2A1C" w:rsidP="00A1511A">
            <w:pPr>
              <w:jc w:val="both"/>
              <w:rPr>
                <w:rFonts w:cstheme="minorHAnsi"/>
                <w:bCs/>
                <w:sz w:val="24"/>
                <w:szCs w:val="24"/>
              </w:rPr>
            </w:pPr>
            <w:r w:rsidRPr="00FE2A1C">
              <w:rPr>
                <w:rFonts w:cstheme="minorHAnsi"/>
                <w:bCs/>
                <w:sz w:val="24"/>
                <w:szCs w:val="24"/>
              </w:rPr>
              <w:t>July 2025</w:t>
            </w:r>
          </w:p>
        </w:tc>
      </w:tr>
      <w:tr w:rsidR="00FD70EF" w:rsidRPr="00F309B5" w14:paraId="1C5C0C43" w14:textId="77777777" w:rsidTr="00FD70EF">
        <w:tc>
          <w:tcPr>
            <w:tcW w:w="1980" w:type="dxa"/>
          </w:tcPr>
          <w:p w14:paraId="7C27A2A1" w14:textId="03964A33" w:rsidR="00FD70EF" w:rsidRPr="00F309B5" w:rsidRDefault="00F309B5" w:rsidP="00F309B5">
            <w:pPr>
              <w:pStyle w:val="ListParagraph"/>
              <w:numPr>
                <w:ilvl w:val="0"/>
                <w:numId w:val="2"/>
              </w:numPr>
              <w:jc w:val="both"/>
              <w:rPr>
                <w:rFonts w:cstheme="minorHAnsi"/>
                <w:bCs/>
              </w:rPr>
            </w:pPr>
            <w:r w:rsidRPr="00F309B5">
              <w:rPr>
                <w:rFonts w:cstheme="minorHAnsi"/>
                <w:bCs/>
              </w:rPr>
              <w:t>July 2025</w:t>
            </w:r>
          </w:p>
        </w:tc>
        <w:tc>
          <w:tcPr>
            <w:tcW w:w="2389" w:type="dxa"/>
          </w:tcPr>
          <w:p w14:paraId="387B2466" w14:textId="426812D9" w:rsidR="00FD70EF" w:rsidRPr="00F309B5" w:rsidRDefault="00F309B5" w:rsidP="00A1511A">
            <w:pPr>
              <w:jc w:val="both"/>
              <w:rPr>
                <w:rFonts w:cstheme="minorHAnsi"/>
                <w:bCs/>
              </w:rPr>
            </w:pPr>
            <w:r w:rsidRPr="00F309B5">
              <w:rPr>
                <w:rFonts w:cstheme="minorHAnsi"/>
                <w:bCs/>
              </w:rPr>
              <w:t>Review</w:t>
            </w:r>
          </w:p>
        </w:tc>
        <w:tc>
          <w:tcPr>
            <w:tcW w:w="2435" w:type="dxa"/>
          </w:tcPr>
          <w:p w14:paraId="1796FAEB" w14:textId="7570427F" w:rsidR="00FD70EF" w:rsidRPr="00F309B5" w:rsidRDefault="00F309B5" w:rsidP="00A1511A">
            <w:pPr>
              <w:jc w:val="both"/>
              <w:rPr>
                <w:rFonts w:cstheme="minorHAnsi"/>
                <w:bCs/>
                <w:sz w:val="24"/>
                <w:szCs w:val="24"/>
              </w:rPr>
            </w:pPr>
            <w:r w:rsidRPr="00F309B5">
              <w:rPr>
                <w:rFonts w:cstheme="minorHAnsi"/>
                <w:bCs/>
                <w:sz w:val="24"/>
                <w:szCs w:val="24"/>
              </w:rPr>
              <w:t>BDOM</w:t>
            </w:r>
          </w:p>
        </w:tc>
        <w:tc>
          <w:tcPr>
            <w:tcW w:w="2206" w:type="dxa"/>
          </w:tcPr>
          <w:p w14:paraId="1624C9BD" w14:textId="1E082A14" w:rsidR="00FD70EF" w:rsidRPr="00F309B5" w:rsidRDefault="00F309B5" w:rsidP="00A1511A">
            <w:pPr>
              <w:jc w:val="both"/>
              <w:rPr>
                <w:rFonts w:cstheme="minorHAnsi"/>
                <w:bCs/>
                <w:sz w:val="24"/>
                <w:szCs w:val="24"/>
              </w:rPr>
            </w:pPr>
            <w:r w:rsidRPr="00F309B5">
              <w:rPr>
                <w:rFonts w:cstheme="minorHAnsi"/>
                <w:bCs/>
                <w:sz w:val="24"/>
                <w:szCs w:val="24"/>
              </w:rPr>
              <w:t>July 2028</w:t>
            </w:r>
          </w:p>
        </w:tc>
      </w:tr>
    </w:tbl>
    <w:p w14:paraId="124F2D73" w14:textId="77777777" w:rsidR="00DB4C93" w:rsidRDefault="00DB4C93" w:rsidP="00A1511A">
      <w:pPr>
        <w:jc w:val="both"/>
      </w:pPr>
    </w:p>
    <w:p w14:paraId="63426DE3" w14:textId="77777777" w:rsidR="00874757" w:rsidRPr="00874757" w:rsidRDefault="00874757" w:rsidP="00874757">
      <w:pPr>
        <w:jc w:val="both"/>
        <w:rPr>
          <w:b/>
          <w:bCs/>
          <w:lang w:val="en-US"/>
        </w:rPr>
      </w:pPr>
    </w:p>
    <w:p w14:paraId="067E841F" w14:textId="77777777" w:rsidR="00874757" w:rsidRPr="00874757" w:rsidRDefault="00874757" w:rsidP="00874757">
      <w:pPr>
        <w:numPr>
          <w:ilvl w:val="0"/>
          <w:numId w:val="36"/>
        </w:numPr>
        <w:jc w:val="both"/>
        <w:rPr>
          <w:b/>
          <w:lang w:val="en-US"/>
        </w:rPr>
      </w:pPr>
      <w:r w:rsidRPr="00874757">
        <w:rPr>
          <w:b/>
          <w:bCs/>
          <w:lang w:val="en-US"/>
        </w:rPr>
        <w:t xml:space="preserve">Introduction </w:t>
      </w:r>
    </w:p>
    <w:p w14:paraId="3E9F46E5" w14:textId="77777777" w:rsidR="00874757" w:rsidRPr="00874757" w:rsidRDefault="00874757" w:rsidP="00874757">
      <w:pPr>
        <w:jc w:val="both"/>
        <w:rPr>
          <w:lang w:val="en-US"/>
        </w:rPr>
      </w:pPr>
    </w:p>
    <w:p w14:paraId="7F6F8A6A" w14:textId="6A0418A8" w:rsidR="00874757" w:rsidRPr="00874757" w:rsidRDefault="00874757" w:rsidP="00874757">
      <w:pPr>
        <w:jc w:val="both"/>
        <w:rPr>
          <w:lang w:val="en-US"/>
        </w:rPr>
      </w:pPr>
      <w:r w:rsidRPr="00874757">
        <w:rPr>
          <w:lang w:val="en-US"/>
        </w:rPr>
        <w:t xml:space="preserve">The </w:t>
      </w:r>
      <w:r w:rsidR="00B905B6">
        <w:rPr>
          <w:lang w:val="en-US"/>
        </w:rPr>
        <w:t>National</w:t>
      </w:r>
      <w:r w:rsidRPr="00874757">
        <w:rPr>
          <w:lang w:val="en-US"/>
        </w:rPr>
        <w:t xml:space="preserve"> Centre for Integrative Medicine (</w:t>
      </w:r>
      <w:r w:rsidR="00B905B6">
        <w:rPr>
          <w:lang w:val="en-US"/>
        </w:rPr>
        <w:t>NCIM</w:t>
      </w:r>
      <w:r w:rsidRPr="00874757">
        <w:rPr>
          <w:lang w:val="en-US"/>
        </w:rPr>
        <w:t xml:space="preserve">) values </w:t>
      </w:r>
      <w:r w:rsidR="00FE2A1C" w:rsidRPr="00874757">
        <w:rPr>
          <w:lang w:val="en-US"/>
        </w:rPr>
        <w:t>all</w:t>
      </w:r>
      <w:r w:rsidRPr="00874757">
        <w:rPr>
          <w:lang w:val="en-US"/>
        </w:rPr>
        <w:t xml:space="preserve"> </w:t>
      </w:r>
      <w:r w:rsidR="00FE2A1C">
        <w:rPr>
          <w:lang w:val="en-US"/>
        </w:rPr>
        <w:t xml:space="preserve">its </w:t>
      </w:r>
      <w:r w:rsidRPr="00874757">
        <w:rPr>
          <w:lang w:val="en-US"/>
        </w:rPr>
        <w:t xml:space="preserve">stakeholders and aims to provide excellent services for </w:t>
      </w:r>
      <w:r w:rsidR="00FE2A1C">
        <w:rPr>
          <w:lang w:val="en-US"/>
        </w:rPr>
        <w:t xml:space="preserve">clients </w:t>
      </w:r>
      <w:r w:rsidRPr="00874757">
        <w:rPr>
          <w:lang w:val="en-US"/>
        </w:rPr>
        <w:t xml:space="preserve">and service users as well as for </w:t>
      </w:r>
      <w:r w:rsidR="00FE2A1C">
        <w:rPr>
          <w:lang w:val="en-US"/>
        </w:rPr>
        <w:t>learners</w:t>
      </w:r>
      <w:r w:rsidRPr="00874757">
        <w:rPr>
          <w:lang w:val="en-US"/>
        </w:rPr>
        <w:t xml:space="preserve"> participating in our academic training programmes. </w:t>
      </w:r>
    </w:p>
    <w:p w14:paraId="751E12CB" w14:textId="77777777" w:rsidR="00874757" w:rsidRPr="00874757" w:rsidRDefault="00874757" w:rsidP="00874757">
      <w:pPr>
        <w:jc w:val="both"/>
        <w:rPr>
          <w:lang w:val="en-US"/>
        </w:rPr>
      </w:pPr>
    </w:p>
    <w:p w14:paraId="1DC3F38E" w14:textId="7F33A9CE" w:rsidR="00874757" w:rsidRPr="00874757" w:rsidRDefault="00874757" w:rsidP="00874757">
      <w:pPr>
        <w:jc w:val="both"/>
      </w:pPr>
      <w:r w:rsidRPr="00874757">
        <w:t xml:space="preserve">If anyone who interacts with </w:t>
      </w:r>
      <w:r w:rsidR="00B905B6">
        <w:t>NCIM</w:t>
      </w:r>
      <w:r w:rsidRPr="00874757">
        <w:t xml:space="preserve"> is unhappy with the level of care, service or training they receive they can provide informal feedback or make a formal complaint depending on the nature and severity of the complaint. </w:t>
      </w:r>
    </w:p>
    <w:p w14:paraId="0163412B" w14:textId="77777777" w:rsidR="00874757" w:rsidRPr="00874757" w:rsidRDefault="00874757" w:rsidP="00874757">
      <w:pPr>
        <w:jc w:val="both"/>
      </w:pPr>
    </w:p>
    <w:p w14:paraId="57C7B309" w14:textId="170869D5" w:rsidR="00874757" w:rsidRPr="00874757" w:rsidRDefault="00874757" w:rsidP="00874757">
      <w:pPr>
        <w:jc w:val="both"/>
      </w:pPr>
      <w:r w:rsidRPr="00874757">
        <w:t xml:space="preserve">This document outlines </w:t>
      </w:r>
      <w:r w:rsidR="00B905B6">
        <w:rPr>
          <w:lang w:val="en-US"/>
        </w:rPr>
        <w:t>NCIM</w:t>
      </w:r>
      <w:r w:rsidRPr="00874757">
        <w:rPr>
          <w:lang w:val="en-US"/>
        </w:rPr>
        <w:t xml:space="preserve">’s </w:t>
      </w:r>
      <w:r w:rsidRPr="00874757">
        <w:t xml:space="preserve">commitment to dealing with complaints about the services provided by our organisation. It also provides information about how we manage, respond to and learn from complaints made about our services so we can put them right. </w:t>
      </w:r>
    </w:p>
    <w:p w14:paraId="232C44C0" w14:textId="77777777" w:rsidR="00874757" w:rsidRPr="00874757" w:rsidRDefault="00874757" w:rsidP="00874757">
      <w:pPr>
        <w:jc w:val="both"/>
      </w:pPr>
    </w:p>
    <w:p w14:paraId="74564EF1" w14:textId="4C4BE74C" w:rsidR="00874757" w:rsidRPr="00874757" w:rsidRDefault="00874757" w:rsidP="00874757">
      <w:pPr>
        <w:jc w:val="both"/>
      </w:pPr>
      <w:r w:rsidRPr="2E7A1C4C">
        <w:rPr>
          <w:lang w:val="en-US"/>
        </w:rPr>
        <w:t>Most complaints can be dealt with immediately by a member of staff in a way that is satisfactory to the complainant or escalated to the most appropriate person.</w:t>
      </w:r>
    </w:p>
    <w:p w14:paraId="2E1F618C" w14:textId="77777777" w:rsidR="00874757" w:rsidRPr="00874757" w:rsidRDefault="00874757" w:rsidP="00874757">
      <w:pPr>
        <w:jc w:val="both"/>
        <w:rPr>
          <w:b/>
          <w:bCs/>
          <w:lang w:val="en-US"/>
        </w:rPr>
      </w:pPr>
    </w:p>
    <w:p w14:paraId="04EE0437" w14:textId="77777777" w:rsidR="00874757" w:rsidRPr="00874757" w:rsidRDefault="00874757" w:rsidP="00874757">
      <w:pPr>
        <w:jc w:val="both"/>
        <w:rPr>
          <w:b/>
          <w:bCs/>
        </w:rPr>
      </w:pPr>
      <w:r w:rsidRPr="00874757">
        <w:rPr>
          <w:b/>
          <w:bCs/>
        </w:rPr>
        <w:t xml:space="preserve">Personal Safety </w:t>
      </w:r>
    </w:p>
    <w:p w14:paraId="3A2468FB" w14:textId="77777777" w:rsidR="00874757" w:rsidRPr="00874757" w:rsidRDefault="00874757" w:rsidP="00874757">
      <w:pPr>
        <w:jc w:val="both"/>
      </w:pPr>
    </w:p>
    <w:p w14:paraId="21DC2519" w14:textId="38E09A4C" w:rsidR="00874757" w:rsidRPr="00874757" w:rsidRDefault="00874757" w:rsidP="00874757">
      <w:pPr>
        <w:jc w:val="both"/>
      </w:pPr>
      <w:r w:rsidRPr="00874757">
        <w:t xml:space="preserve">We take </w:t>
      </w:r>
      <w:r w:rsidR="00891F2A">
        <w:t>client</w:t>
      </w:r>
      <w:r w:rsidRPr="00874757">
        <w:t xml:space="preserve"> and service user safety very seriously. If anyone feels that they have been abused verbally or physically during an appointment, we ask that they inform the enquiries team or clinic manager at the venue who will take them to a safe place immediately. This will then be reported to </w:t>
      </w:r>
      <w:r w:rsidR="00B905B6">
        <w:t>NCIM</w:t>
      </w:r>
      <w:r w:rsidRPr="00874757">
        <w:t xml:space="preserve"> enquiries and actions taken in line with the </w:t>
      </w:r>
      <w:r w:rsidR="00B905B6">
        <w:t>NCIM</w:t>
      </w:r>
      <w:r w:rsidRPr="00874757">
        <w:t xml:space="preserve"> Safeguarding Policy. </w:t>
      </w:r>
    </w:p>
    <w:p w14:paraId="1588079A" w14:textId="77777777" w:rsidR="00874757" w:rsidRPr="00874757" w:rsidRDefault="00874757" w:rsidP="00874757">
      <w:pPr>
        <w:jc w:val="both"/>
        <w:rPr>
          <w:b/>
          <w:bCs/>
          <w:lang w:val="en-US"/>
        </w:rPr>
      </w:pPr>
    </w:p>
    <w:p w14:paraId="1E98586B" w14:textId="77777777" w:rsidR="00874757" w:rsidRPr="00874757" w:rsidRDefault="00874757" w:rsidP="00874757">
      <w:pPr>
        <w:jc w:val="both"/>
        <w:rPr>
          <w:b/>
          <w:bCs/>
          <w:lang w:val="en-US"/>
        </w:rPr>
      </w:pPr>
    </w:p>
    <w:p w14:paraId="5584C08F" w14:textId="77777777" w:rsidR="00874757" w:rsidRPr="00874757" w:rsidRDefault="00874757" w:rsidP="00874757">
      <w:pPr>
        <w:numPr>
          <w:ilvl w:val="0"/>
          <w:numId w:val="36"/>
        </w:numPr>
        <w:jc w:val="both"/>
        <w:rPr>
          <w:b/>
          <w:lang w:val="en-US"/>
        </w:rPr>
      </w:pPr>
      <w:r w:rsidRPr="00874757">
        <w:rPr>
          <w:b/>
          <w:bCs/>
          <w:lang w:val="en-US"/>
        </w:rPr>
        <w:t xml:space="preserve">Purpose and Scope </w:t>
      </w:r>
    </w:p>
    <w:p w14:paraId="60DC16EC" w14:textId="77777777" w:rsidR="00874757" w:rsidRPr="00874757" w:rsidRDefault="00874757" w:rsidP="00874757">
      <w:pPr>
        <w:jc w:val="both"/>
        <w:rPr>
          <w:lang w:val="en-US"/>
        </w:rPr>
      </w:pPr>
    </w:p>
    <w:p w14:paraId="766847EE" w14:textId="693680C7" w:rsidR="00874757" w:rsidRPr="00874757" w:rsidRDefault="00874757" w:rsidP="00874757">
      <w:pPr>
        <w:jc w:val="both"/>
        <w:rPr>
          <w:lang w:val="en-US"/>
        </w:rPr>
      </w:pPr>
      <w:r w:rsidRPr="00874757">
        <w:rPr>
          <w:lang w:val="en-US"/>
        </w:rPr>
        <w:t xml:space="preserve">This policy covers any complaints that </w:t>
      </w:r>
      <w:r w:rsidR="00891F2A">
        <w:rPr>
          <w:lang w:val="en-US"/>
        </w:rPr>
        <w:t>client</w:t>
      </w:r>
      <w:r w:rsidRPr="00874757">
        <w:rPr>
          <w:lang w:val="en-US"/>
        </w:rPr>
        <w:t xml:space="preserve">s and service users, learners, staff, or other stakeholders may wish to make in relation to the activities of </w:t>
      </w:r>
      <w:r w:rsidR="00B905B6">
        <w:rPr>
          <w:lang w:val="en-US"/>
        </w:rPr>
        <w:t>NCIM</w:t>
      </w:r>
      <w:r w:rsidRPr="00874757">
        <w:rPr>
          <w:lang w:val="en-US"/>
        </w:rPr>
        <w:t xml:space="preserve">. </w:t>
      </w:r>
    </w:p>
    <w:p w14:paraId="199C5A64" w14:textId="77777777" w:rsidR="00874757" w:rsidRPr="00874757" w:rsidRDefault="00874757" w:rsidP="00874757">
      <w:pPr>
        <w:jc w:val="both"/>
        <w:rPr>
          <w:lang w:val="en-US"/>
        </w:rPr>
      </w:pPr>
    </w:p>
    <w:p w14:paraId="1E447B95" w14:textId="2BAE3F32" w:rsidR="00874757" w:rsidRPr="00874757" w:rsidRDefault="00B905B6" w:rsidP="00874757">
      <w:pPr>
        <w:jc w:val="both"/>
        <w:rPr>
          <w:lang w:val="en-US"/>
        </w:rPr>
      </w:pPr>
      <w:r>
        <w:rPr>
          <w:lang w:val="en-US"/>
        </w:rPr>
        <w:t>NCIM</w:t>
      </w:r>
      <w:r w:rsidR="00874757" w:rsidRPr="00874757">
        <w:rPr>
          <w:lang w:val="en-US"/>
        </w:rPr>
        <w:t xml:space="preserve"> aims to </w:t>
      </w:r>
      <w:r w:rsidR="00891F2A" w:rsidRPr="00874757">
        <w:rPr>
          <w:lang w:val="en-US"/>
        </w:rPr>
        <w:t>ensure, as</w:t>
      </w:r>
      <w:r w:rsidR="00874757" w:rsidRPr="00874757">
        <w:rPr>
          <w:lang w:val="en-US"/>
        </w:rPr>
        <w:t xml:space="preserve">  far  as  possible,  that  there  is  a  mechanism  through  which  </w:t>
      </w:r>
      <w:r w:rsidR="00891F2A">
        <w:rPr>
          <w:lang w:val="en-US"/>
        </w:rPr>
        <w:t>client</w:t>
      </w:r>
      <w:r w:rsidR="00874757" w:rsidRPr="00874757">
        <w:rPr>
          <w:lang w:val="en-US"/>
        </w:rPr>
        <w:t>s  can  raise issues of concern and/or complain and that  all  complaints  receive a  thorough investigation  and  a  full,  honest  and  fair reply within the time frame agreed and action taken where appropriate.</w:t>
      </w:r>
    </w:p>
    <w:p w14:paraId="4445C105" w14:textId="3BB3B52B" w:rsidR="00874757" w:rsidRDefault="00874757" w:rsidP="00874757">
      <w:pPr>
        <w:jc w:val="both"/>
        <w:rPr>
          <w:lang w:val="en-US"/>
        </w:rPr>
      </w:pPr>
      <w:r w:rsidRPr="00874757">
        <w:rPr>
          <w:lang w:val="en-US"/>
        </w:rPr>
        <w:t xml:space="preserve">  </w:t>
      </w:r>
      <w:r w:rsidRPr="00874757">
        <w:rPr>
          <w:lang w:val="en-US"/>
        </w:rPr>
        <w:br/>
      </w:r>
      <w:r w:rsidR="00B905B6">
        <w:rPr>
          <w:lang w:val="en-US"/>
        </w:rPr>
        <w:t>NCIM</w:t>
      </w:r>
      <w:r w:rsidRPr="00874757">
        <w:rPr>
          <w:lang w:val="en-US"/>
        </w:rPr>
        <w:t xml:space="preserve"> also aims to ensure that all complainants are provided with a clear plan of how and when their issues are to be responded to, that all replies are based on an empathetic approach to the complainant’s situation and that the replies provided offer a satisfactory explanation and conclusion to all the points raised.</w:t>
      </w:r>
    </w:p>
    <w:p w14:paraId="430AB801" w14:textId="5886D66A" w:rsidR="00874757" w:rsidRPr="00874757" w:rsidRDefault="00874757" w:rsidP="00874757">
      <w:pPr>
        <w:jc w:val="both"/>
        <w:rPr>
          <w:lang w:val="en-US"/>
        </w:rPr>
      </w:pPr>
    </w:p>
    <w:p w14:paraId="0D41DA61" w14:textId="77777777" w:rsidR="00874757" w:rsidRPr="00874757" w:rsidRDefault="00874757" w:rsidP="00874757">
      <w:pPr>
        <w:jc w:val="both"/>
        <w:rPr>
          <w:b/>
          <w:i/>
          <w:lang w:val="en-US"/>
        </w:rPr>
      </w:pPr>
      <w:r w:rsidRPr="00874757">
        <w:rPr>
          <w:b/>
          <w:i/>
          <w:lang w:val="en-US"/>
        </w:rPr>
        <w:t>NB in relation to health and wellbeing care services this includes:</w:t>
      </w:r>
    </w:p>
    <w:p w14:paraId="326370D0" w14:textId="77777777" w:rsidR="00874757" w:rsidRPr="00874757" w:rsidRDefault="00874757" w:rsidP="00874757">
      <w:pPr>
        <w:jc w:val="both"/>
        <w:rPr>
          <w:b/>
          <w:i/>
          <w:lang w:val="en-US"/>
        </w:rPr>
      </w:pPr>
    </w:p>
    <w:p w14:paraId="2BEBB088" w14:textId="77777777" w:rsidR="00874757" w:rsidRPr="00874757" w:rsidRDefault="00874757" w:rsidP="00874757">
      <w:pPr>
        <w:numPr>
          <w:ilvl w:val="0"/>
          <w:numId w:val="37"/>
        </w:numPr>
        <w:jc w:val="both"/>
      </w:pPr>
      <w:r w:rsidRPr="00874757">
        <w:t>Care or treatment received in the last 12 months</w:t>
      </w:r>
    </w:p>
    <w:p w14:paraId="0BE02A80" w14:textId="77777777" w:rsidR="00874757" w:rsidRPr="00874757" w:rsidRDefault="00874757" w:rsidP="00874757">
      <w:pPr>
        <w:numPr>
          <w:ilvl w:val="0"/>
          <w:numId w:val="37"/>
        </w:numPr>
        <w:jc w:val="both"/>
      </w:pPr>
      <w:r w:rsidRPr="00874757">
        <w:t xml:space="preserve">Clinic venue where treatment or care is received </w:t>
      </w:r>
    </w:p>
    <w:p w14:paraId="5904E16E" w14:textId="56AF45A2" w:rsidR="00874757" w:rsidRDefault="00874757" w:rsidP="00EA54BA">
      <w:pPr>
        <w:numPr>
          <w:ilvl w:val="0"/>
          <w:numId w:val="37"/>
        </w:numPr>
        <w:jc w:val="both"/>
      </w:pPr>
      <w:r w:rsidRPr="00874757">
        <w:t xml:space="preserve">Any staff member involved in care, </w:t>
      </w:r>
      <w:r w:rsidR="00554AA3">
        <w:t>i.e. Integrative Clinical Team, Associate Therapist, or</w:t>
      </w:r>
      <w:r w:rsidR="00745EB0">
        <w:t xml:space="preserve"> </w:t>
      </w:r>
      <w:r w:rsidR="00554AA3">
        <w:t xml:space="preserve">clinical services team </w:t>
      </w:r>
    </w:p>
    <w:p w14:paraId="10B0D42A" w14:textId="77777777" w:rsidR="00554AA3" w:rsidRPr="00874757" w:rsidRDefault="00554AA3" w:rsidP="00554AA3">
      <w:pPr>
        <w:ind w:left="720"/>
        <w:jc w:val="both"/>
      </w:pPr>
    </w:p>
    <w:p w14:paraId="2B4929CE" w14:textId="77777777" w:rsidR="00874757" w:rsidRPr="00874757" w:rsidRDefault="00874757" w:rsidP="00874757">
      <w:pPr>
        <w:jc w:val="both"/>
        <w:rPr>
          <w:b/>
          <w:i/>
        </w:rPr>
      </w:pPr>
      <w:r w:rsidRPr="00874757">
        <w:rPr>
          <w:b/>
          <w:i/>
        </w:rPr>
        <w:t xml:space="preserve">NB in relation to education services: </w:t>
      </w:r>
    </w:p>
    <w:p w14:paraId="30D58C71" w14:textId="77777777" w:rsidR="00874757" w:rsidRPr="00874757" w:rsidRDefault="00874757" w:rsidP="00874757">
      <w:pPr>
        <w:jc w:val="both"/>
        <w:rPr>
          <w:b/>
          <w:i/>
        </w:rPr>
      </w:pPr>
    </w:p>
    <w:p w14:paraId="0B79A545" w14:textId="64986C93" w:rsidR="00874757" w:rsidRPr="00874757" w:rsidRDefault="00874757" w:rsidP="00874757">
      <w:pPr>
        <w:jc w:val="both"/>
      </w:pPr>
      <w:r w:rsidRPr="00874757">
        <w:t xml:space="preserve">This policy does not cover </w:t>
      </w:r>
      <w:r w:rsidRPr="00874757">
        <w:rPr>
          <w:lang w:val="en-US"/>
        </w:rPr>
        <w:t xml:space="preserve">appeals in relation to academic decisions made by </w:t>
      </w:r>
      <w:r w:rsidR="00B905B6">
        <w:rPr>
          <w:lang w:val="en-US"/>
        </w:rPr>
        <w:t>NCIM</w:t>
      </w:r>
      <w:r w:rsidRPr="00874757">
        <w:rPr>
          <w:lang w:val="en-US"/>
        </w:rPr>
        <w:t xml:space="preserve">; these areas are covered by our Appeals Policy. If the complainant is unhappy about the way a learning assessment was delivered and conducted and they suspect malpractice or maladministration may have occurred, the complainant should send their concern to us in accordance with the arrangements in our Malpractice and Maladministration Policy. </w:t>
      </w:r>
    </w:p>
    <w:p w14:paraId="54C5EFDA" w14:textId="77777777" w:rsidR="00874757" w:rsidRPr="00874757" w:rsidRDefault="00874757" w:rsidP="00874757">
      <w:pPr>
        <w:jc w:val="both"/>
        <w:rPr>
          <w:b/>
          <w:bCs/>
          <w:lang w:val="en-US"/>
        </w:rPr>
      </w:pPr>
    </w:p>
    <w:p w14:paraId="69094E99" w14:textId="77777777" w:rsidR="00554AA3" w:rsidRPr="00874757" w:rsidRDefault="00554AA3" w:rsidP="00554AA3">
      <w:pPr>
        <w:jc w:val="both"/>
        <w:rPr>
          <w:lang w:val="en-US"/>
        </w:rPr>
      </w:pPr>
      <w:r w:rsidRPr="00554AA3">
        <w:rPr>
          <w:b/>
          <w:bCs/>
        </w:rPr>
        <w:t>Please note:</w:t>
      </w:r>
      <w:r w:rsidRPr="00554AA3">
        <w:t xml:space="preserve"> Some complaints may involve concerns about the safety or wellbeing of children or adults at risk. In such cases, this Complaints Policy complements NCIM’s Safeguarding Policies, which take precedence to ensure immediate and appropriate safeguarding action is taken.</w:t>
      </w:r>
    </w:p>
    <w:p w14:paraId="488F6958" w14:textId="77777777" w:rsidR="00874757" w:rsidRPr="00874757" w:rsidRDefault="00874757" w:rsidP="00874757">
      <w:pPr>
        <w:jc w:val="both"/>
        <w:rPr>
          <w:b/>
          <w:bCs/>
          <w:lang w:val="en-US"/>
        </w:rPr>
      </w:pPr>
    </w:p>
    <w:p w14:paraId="40C92511" w14:textId="77777777" w:rsidR="00874757" w:rsidRPr="00874757" w:rsidRDefault="00874757" w:rsidP="00874757">
      <w:pPr>
        <w:numPr>
          <w:ilvl w:val="0"/>
          <w:numId w:val="36"/>
        </w:numPr>
        <w:jc w:val="both"/>
        <w:rPr>
          <w:b/>
          <w:bCs/>
          <w:lang w:val="en-US"/>
        </w:rPr>
      </w:pPr>
      <w:r w:rsidRPr="00874757">
        <w:rPr>
          <w:b/>
          <w:bCs/>
          <w:lang w:val="en-US"/>
        </w:rPr>
        <w:t>Roles and Responsibilities</w:t>
      </w:r>
    </w:p>
    <w:p w14:paraId="7F9FDDAE" w14:textId="77777777" w:rsidR="00874757" w:rsidRPr="00874757" w:rsidRDefault="00874757" w:rsidP="00874757">
      <w:pPr>
        <w:jc w:val="both"/>
        <w:rPr>
          <w:b/>
          <w:bCs/>
          <w:lang w:val="en-US"/>
        </w:rPr>
      </w:pPr>
    </w:p>
    <w:p w14:paraId="33085A9E" w14:textId="3D5C9081" w:rsidR="00874757" w:rsidRPr="00874757" w:rsidRDefault="00B905B6" w:rsidP="00874757">
      <w:pPr>
        <w:jc w:val="both"/>
        <w:rPr>
          <w:b/>
          <w:bCs/>
          <w:lang w:val="en-US"/>
        </w:rPr>
      </w:pPr>
      <w:r>
        <w:rPr>
          <w:b/>
          <w:bCs/>
          <w:lang w:val="en-US"/>
        </w:rPr>
        <w:t>NCIM</w:t>
      </w:r>
      <w:r w:rsidR="00874757" w:rsidRPr="00874757">
        <w:rPr>
          <w:b/>
          <w:bCs/>
          <w:lang w:val="en-US"/>
        </w:rPr>
        <w:t xml:space="preserve"> Board of Directors:</w:t>
      </w:r>
    </w:p>
    <w:p w14:paraId="6289235B" w14:textId="77777777" w:rsidR="00874757" w:rsidRPr="00874757" w:rsidRDefault="00874757" w:rsidP="00874757">
      <w:pPr>
        <w:numPr>
          <w:ilvl w:val="0"/>
          <w:numId w:val="40"/>
        </w:numPr>
        <w:jc w:val="both"/>
        <w:rPr>
          <w:bCs/>
          <w:lang w:val="en-US"/>
        </w:rPr>
      </w:pPr>
      <w:r w:rsidRPr="00874757">
        <w:rPr>
          <w:bCs/>
          <w:lang w:val="en-US"/>
        </w:rPr>
        <w:t>Reviews monthly information about, and action plans for, serious complaints (e.g. those about safeguarding or deemed to be gross misconduct by staff) via the Chief Executive or Business Development and Operations Manager.</w:t>
      </w:r>
    </w:p>
    <w:p w14:paraId="421E5098" w14:textId="77777777" w:rsidR="00874757" w:rsidRPr="00874757" w:rsidRDefault="00874757" w:rsidP="00874757">
      <w:pPr>
        <w:jc w:val="both"/>
        <w:rPr>
          <w:b/>
          <w:bCs/>
          <w:lang w:val="en-US"/>
        </w:rPr>
      </w:pPr>
    </w:p>
    <w:p w14:paraId="2006BEB2" w14:textId="77777777" w:rsidR="00874757" w:rsidRPr="00874757" w:rsidRDefault="00874757" w:rsidP="00874757">
      <w:pPr>
        <w:jc w:val="both"/>
        <w:rPr>
          <w:b/>
          <w:bCs/>
          <w:lang w:val="en-US"/>
        </w:rPr>
      </w:pPr>
      <w:r w:rsidRPr="00874757">
        <w:rPr>
          <w:b/>
          <w:bCs/>
          <w:lang w:val="en-US"/>
        </w:rPr>
        <w:t>Chief Executive:</w:t>
      </w:r>
    </w:p>
    <w:p w14:paraId="3DCE8696" w14:textId="104EBF9B" w:rsidR="00874757" w:rsidRPr="00874757" w:rsidRDefault="00874757" w:rsidP="00874757">
      <w:pPr>
        <w:numPr>
          <w:ilvl w:val="0"/>
          <w:numId w:val="40"/>
        </w:numPr>
        <w:jc w:val="both"/>
        <w:rPr>
          <w:bCs/>
          <w:lang w:val="en-US"/>
        </w:rPr>
      </w:pPr>
      <w:r w:rsidRPr="00874757">
        <w:rPr>
          <w:bCs/>
          <w:lang w:val="en-US"/>
        </w:rPr>
        <w:t xml:space="preserve">Overall accountability for managing complaints from </w:t>
      </w:r>
      <w:r w:rsidR="00891F2A">
        <w:rPr>
          <w:bCs/>
          <w:lang w:val="en-US"/>
        </w:rPr>
        <w:t>client</w:t>
      </w:r>
      <w:r w:rsidRPr="00874757">
        <w:rPr>
          <w:bCs/>
          <w:lang w:val="en-US"/>
        </w:rPr>
        <w:t>s and service users and will sign or designate the signing of responses to all complaints investigated through a formal investigation process.</w:t>
      </w:r>
    </w:p>
    <w:p w14:paraId="370DECC1" w14:textId="77777777" w:rsidR="00874757" w:rsidRPr="00874757" w:rsidRDefault="00874757" w:rsidP="00874757">
      <w:pPr>
        <w:numPr>
          <w:ilvl w:val="0"/>
          <w:numId w:val="40"/>
        </w:numPr>
        <w:jc w:val="both"/>
        <w:rPr>
          <w:bCs/>
          <w:lang w:val="en-US"/>
        </w:rPr>
      </w:pPr>
      <w:r w:rsidRPr="00874757">
        <w:rPr>
          <w:bCs/>
          <w:lang w:val="en-US"/>
        </w:rPr>
        <w:t>Will be responsible for determining any necessary action in the case of ‘persistent or vexatious’ complaints</w:t>
      </w:r>
    </w:p>
    <w:p w14:paraId="2C406DCC" w14:textId="2F845E41" w:rsidR="00874757" w:rsidRPr="00874757" w:rsidRDefault="00874757" w:rsidP="00874757">
      <w:pPr>
        <w:numPr>
          <w:ilvl w:val="0"/>
          <w:numId w:val="40"/>
        </w:numPr>
        <w:jc w:val="both"/>
        <w:rPr>
          <w:bCs/>
          <w:lang w:val="en-US"/>
        </w:rPr>
      </w:pPr>
      <w:r w:rsidRPr="00874757">
        <w:rPr>
          <w:bCs/>
          <w:lang w:val="en-US"/>
        </w:rPr>
        <w:t xml:space="preserve">Ensures that </w:t>
      </w:r>
      <w:r w:rsidR="00B905B6">
        <w:rPr>
          <w:bCs/>
          <w:lang w:val="en-US"/>
        </w:rPr>
        <w:t>NCIM</w:t>
      </w:r>
      <w:r w:rsidRPr="00874757">
        <w:rPr>
          <w:bCs/>
          <w:lang w:val="en-US"/>
        </w:rPr>
        <w:t xml:space="preserve"> is receptive to comments and suggestions, whether they are critical or positive.</w:t>
      </w:r>
    </w:p>
    <w:p w14:paraId="3EC1021A" w14:textId="77777777" w:rsidR="00874757" w:rsidRPr="00874757" w:rsidRDefault="00874757" w:rsidP="00874757">
      <w:pPr>
        <w:numPr>
          <w:ilvl w:val="0"/>
          <w:numId w:val="40"/>
        </w:numPr>
        <w:jc w:val="both"/>
        <w:rPr>
          <w:bCs/>
          <w:lang w:val="en-US"/>
        </w:rPr>
      </w:pPr>
      <w:r w:rsidRPr="00874757">
        <w:rPr>
          <w:bCs/>
          <w:lang w:val="en-US"/>
        </w:rPr>
        <w:lastRenderedPageBreak/>
        <w:t>Is the executive lead for complaints and the person designated by the Board with the responsibility of ensuring compliance with the complaints regulations and that action is taken in light of the outcome of an investigation.</w:t>
      </w:r>
    </w:p>
    <w:p w14:paraId="0D7A74DE" w14:textId="77777777" w:rsidR="00874757" w:rsidRPr="00874757" w:rsidRDefault="00874757" w:rsidP="00874757">
      <w:pPr>
        <w:numPr>
          <w:ilvl w:val="0"/>
          <w:numId w:val="40"/>
        </w:numPr>
        <w:jc w:val="both"/>
        <w:rPr>
          <w:bCs/>
          <w:lang w:val="en-US"/>
        </w:rPr>
      </w:pPr>
      <w:r w:rsidRPr="00874757">
        <w:rPr>
          <w:bCs/>
          <w:lang w:val="en-US"/>
        </w:rPr>
        <w:t>Ensures that action plans arising from complaints are implemented and monitored.</w:t>
      </w:r>
    </w:p>
    <w:p w14:paraId="2DE21ED3" w14:textId="77777777" w:rsidR="00874757" w:rsidRPr="00874757" w:rsidRDefault="00874757" w:rsidP="00874757">
      <w:pPr>
        <w:jc w:val="both"/>
        <w:rPr>
          <w:bCs/>
          <w:lang w:val="en-US"/>
        </w:rPr>
      </w:pPr>
    </w:p>
    <w:p w14:paraId="56C544A4" w14:textId="2D5665F6" w:rsidR="00874757" w:rsidRPr="00874757" w:rsidRDefault="00874757" w:rsidP="00874757">
      <w:pPr>
        <w:jc w:val="both"/>
        <w:rPr>
          <w:b/>
          <w:bCs/>
          <w:lang w:val="en-US"/>
        </w:rPr>
      </w:pPr>
      <w:r w:rsidRPr="00874757">
        <w:rPr>
          <w:b/>
          <w:bCs/>
          <w:lang w:val="en-US"/>
        </w:rPr>
        <w:t xml:space="preserve">Academic </w:t>
      </w:r>
      <w:r w:rsidR="00F157DA">
        <w:rPr>
          <w:b/>
          <w:bCs/>
          <w:lang w:val="en-US"/>
        </w:rPr>
        <w:t>Director</w:t>
      </w:r>
      <w:r w:rsidRPr="00874757">
        <w:rPr>
          <w:b/>
          <w:bCs/>
          <w:lang w:val="en-US"/>
        </w:rPr>
        <w:t>:</w:t>
      </w:r>
    </w:p>
    <w:p w14:paraId="68E7260F" w14:textId="2C4D695E" w:rsidR="00874757" w:rsidRPr="00874757" w:rsidRDefault="00874757" w:rsidP="00874757">
      <w:pPr>
        <w:numPr>
          <w:ilvl w:val="0"/>
          <w:numId w:val="41"/>
        </w:numPr>
        <w:jc w:val="both"/>
        <w:rPr>
          <w:bCs/>
          <w:lang w:val="en-US"/>
        </w:rPr>
      </w:pPr>
      <w:r w:rsidRPr="00874757">
        <w:rPr>
          <w:bCs/>
          <w:lang w:val="en-US"/>
        </w:rPr>
        <w:t xml:space="preserve">Responsible for ensuring the investigation is carried out on complaints from </w:t>
      </w:r>
      <w:r w:rsidR="00F157DA">
        <w:rPr>
          <w:bCs/>
          <w:lang w:val="en-US"/>
        </w:rPr>
        <w:t>learner</w:t>
      </w:r>
      <w:r w:rsidRPr="00874757">
        <w:rPr>
          <w:bCs/>
          <w:lang w:val="en-US"/>
        </w:rPr>
        <w:t xml:space="preserve">s regarding our education programmes in a prompt and effective manner and in accordance with the procedures in this policy. </w:t>
      </w:r>
    </w:p>
    <w:p w14:paraId="06AC0F87" w14:textId="77777777" w:rsidR="00874757" w:rsidRPr="00874757" w:rsidRDefault="00874757" w:rsidP="00874757">
      <w:pPr>
        <w:numPr>
          <w:ilvl w:val="0"/>
          <w:numId w:val="41"/>
        </w:numPr>
        <w:jc w:val="both"/>
        <w:rPr>
          <w:bCs/>
          <w:lang w:val="en-US"/>
        </w:rPr>
      </w:pPr>
      <w:r w:rsidRPr="00874757">
        <w:rPr>
          <w:bCs/>
          <w:lang w:val="en-US"/>
        </w:rPr>
        <w:t xml:space="preserve">Investigate the matter or allocate a relevant member of staff to lead the investigation and establish whether or not an issue relating to the complaint has occurred. </w:t>
      </w:r>
    </w:p>
    <w:p w14:paraId="11DC6E1C" w14:textId="77777777" w:rsidR="00874757" w:rsidRPr="00874757" w:rsidRDefault="00874757" w:rsidP="00874757">
      <w:pPr>
        <w:jc w:val="both"/>
        <w:rPr>
          <w:bCs/>
          <w:lang w:val="en-US"/>
        </w:rPr>
      </w:pPr>
    </w:p>
    <w:p w14:paraId="5078E743" w14:textId="77777777" w:rsidR="00874757" w:rsidRPr="00874757" w:rsidRDefault="00874757" w:rsidP="00874757">
      <w:pPr>
        <w:jc w:val="both"/>
        <w:rPr>
          <w:bCs/>
          <w:lang w:val="en-US"/>
        </w:rPr>
      </w:pPr>
    </w:p>
    <w:p w14:paraId="494CCCEE" w14:textId="77777777" w:rsidR="00874757" w:rsidRPr="00874757" w:rsidRDefault="00874757" w:rsidP="00874757">
      <w:pPr>
        <w:numPr>
          <w:ilvl w:val="0"/>
          <w:numId w:val="36"/>
        </w:numPr>
        <w:jc w:val="both"/>
        <w:rPr>
          <w:b/>
          <w:lang w:val="en-US"/>
        </w:rPr>
      </w:pPr>
      <w:r w:rsidRPr="00874757">
        <w:rPr>
          <w:b/>
          <w:bCs/>
          <w:lang w:val="en-US"/>
        </w:rPr>
        <w:t xml:space="preserve">Making a Complaint </w:t>
      </w:r>
    </w:p>
    <w:p w14:paraId="225EAD44" w14:textId="77777777" w:rsidR="00874757" w:rsidRPr="00874757" w:rsidRDefault="00874757" w:rsidP="00874757">
      <w:pPr>
        <w:jc w:val="both"/>
        <w:rPr>
          <w:lang w:val="en-US"/>
        </w:rPr>
      </w:pPr>
    </w:p>
    <w:p w14:paraId="2529C546" w14:textId="76C0606E" w:rsidR="00874757" w:rsidRPr="00874757" w:rsidRDefault="00874757" w:rsidP="00874757">
      <w:pPr>
        <w:jc w:val="both"/>
        <w:rPr>
          <w:lang w:val="en-US"/>
        </w:rPr>
      </w:pPr>
      <w:r w:rsidRPr="00874757">
        <w:rPr>
          <w:lang w:val="en-US"/>
        </w:rPr>
        <w:t xml:space="preserve">When making a complaint, </w:t>
      </w:r>
      <w:r w:rsidR="00B905B6">
        <w:rPr>
          <w:lang w:val="en-US"/>
        </w:rPr>
        <w:t>NCIM</w:t>
      </w:r>
      <w:r w:rsidRPr="00874757">
        <w:rPr>
          <w:lang w:val="en-US"/>
        </w:rPr>
        <w:t xml:space="preserve"> asks that the following information is supplied:</w:t>
      </w:r>
    </w:p>
    <w:p w14:paraId="4E81D16A" w14:textId="77777777" w:rsidR="00874757" w:rsidRPr="00874757" w:rsidRDefault="00874757" w:rsidP="00874757">
      <w:pPr>
        <w:numPr>
          <w:ilvl w:val="0"/>
          <w:numId w:val="39"/>
        </w:numPr>
        <w:jc w:val="both"/>
        <w:rPr>
          <w:lang w:val="en-US"/>
        </w:rPr>
      </w:pPr>
      <w:r w:rsidRPr="00874757">
        <w:rPr>
          <w:lang w:val="en-US"/>
        </w:rPr>
        <w:t>full name</w:t>
      </w:r>
    </w:p>
    <w:p w14:paraId="654BB82E" w14:textId="77777777" w:rsidR="00874757" w:rsidRPr="00874757" w:rsidRDefault="00874757" w:rsidP="00874757">
      <w:pPr>
        <w:numPr>
          <w:ilvl w:val="0"/>
          <w:numId w:val="39"/>
        </w:numPr>
        <w:jc w:val="both"/>
        <w:rPr>
          <w:lang w:val="en-US"/>
        </w:rPr>
      </w:pPr>
      <w:r w:rsidRPr="00874757">
        <w:rPr>
          <w:lang w:val="en-US"/>
        </w:rPr>
        <w:t>contact details including a daytime telephone number</w:t>
      </w:r>
    </w:p>
    <w:p w14:paraId="24E5B366" w14:textId="77777777" w:rsidR="00874757" w:rsidRPr="00874757" w:rsidRDefault="00874757" w:rsidP="00874757">
      <w:pPr>
        <w:numPr>
          <w:ilvl w:val="0"/>
          <w:numId w:val="39"/>
        </w:numPr>
        <w:jc w:val="both"/>
        <w:rPr>
          <w:lang w:val="en-US"/>
        </w:rPr>
      </w:pPr>
      <w:r w:rsidRPr="00874757">
        <w:rPr>
          <w:lang w:val="en-AU"/>
        </w:rPr>
        <w:t xml:space="preserve">a full description of the complaint (including the subject matter and dates and times if known) </w:t>
      </w:r>
      <w:r w:rsidRPr="00874757">
        <w:rPr>
          <w:rFonts w:ascii="MS Gothic" w:eastAsia="MS Gothic" w:hAnsi="MS Gothic" w:cs="MS Gothic" w:hint="eastAsia"/>
          <w:lang w:val="en-AU"/>
        </w:rPr>
        <w:t> </w:t>
      </w:r>
    </w:p>
    <w:p w14:paraId="1B201F1B" w14:textId="3916C944" w:rsidR="00874757" w:rsidRPr="00874757" w:rsidRDefault="00874757" w:rsidP="00874757">
      <w:pPr>
        <w:numPr>
          <w:ilvl w:val="0"/>
          <w:numId w:val="39"/>
        </w:numPr>
        <w:jc w:val="both"/>
        <w:rPr>
          <w:lang w:val="en-US"/>
        </w:rPr>
      </w:pPr>
      <w:r w:rsidRPr="00874757">
        <w:rPr>
          <w:lang w:val="en-AU"/>
        </w:rPr>
        <w:t xml:space="preserve">any names of the </w:t>
      </w:r>
      <w:r w:rsidR="00B905B6">
        <w:rPr>
          <w:lang w:val="en-AU"/>
        </w:rPr>
        <w:t>NCIM</w:t>
      </w:r>
      <w:r w:rsidRPr="00874757">
        <w:rPr>
          <w:lang w:val="en-AU"/>
        </w:rPr>
        <w:t xml:space="preserve"> staff or associates who have interacted with the complainant so far</w:t>
      </w:r>
    </w:p>
    <w:p w14:paraId="3A561A7D" w14:textId="77777777" w:rsidR="00874757" w:rsidRPr="00874757" w:rsidRDefault="00874757" w:rsidP="00874757">
      <w:pPr>
        <w:numPr>
          <w:ilvl w:val="0"/>
          <w:numId w:val="39"/>
        </w:numPr>
        <w:jc w:val="both"/>
        <w:rPr>
          <w:lang w:val="en-US"/>
        </w:rPr>
      </w:pPr>
      <w:r w:rsidRPr="2E7A1C4C">
        <w:rPr>
          <w:lang w:val="en-AU"/>
        </w:rPr>
        <w:t xml:space="preserve">copies of any papers or letters to do with the complaint </w:t>
      </w:r>
      <w:r w:rsidRPr="2E7A1C4C">
        <w:rPr>
          <w:rFonts w:ascii="MS Gothic" w:eastAsia="MS Gothic" w:hAnsi="MS Gothic" w:cs="MS Gothic"/>
          <w:lang w:val="en-AU"/>
        </w:rPr>
        <w:t> </w:t>
      </w:r>
    </w:p>
    <w:p w14:paraId="7CE69484" w14:textId="58116006" w:rsidR="62A4DD6D" w:rsidRDefault="62A4DD6D" w:rsidP="2E7A1C4C">
      <w:pPr>
        <w:numPr>
          <w:ilvl w:val="0"/>
          <w:numId w:val="39"/>
        </w:numPr>
        <w:jc w:val="both"/>
        <w:rPr>
          <w:rFonts w:eastAsiaTheme="minorEastAsia"/>
          <w:lang w:val="en-AU"/>
        </w:rPr>
      </w:pPr>
      <w:r w:rsidRPr="2E7A1C4C">
        <w:rPr>
          <w:rFonts w:eastAsiaTheme="minorEastAsia"/>
          <w:lang w:val="en-AU"/>
        </w:rPr>
        <w:t xml:space="preserve">If the complaint is verbal rather than written, an NCIM member of staff will take detailed notes </w:t>
      </w:r>
    </w:p>
    <w:p w14:paraId="1442F26C" w14:textId="77777777" w:rsidR="00874757" w:rsidRPr="00874757" w:rsidRDefault="00874757" w:rsidP="00874757">
      <w:pPr>
        <w:jc w:val="both"/>
        <w:rPr>
          <w:lang w:val="en-AU"/>
        </w:rPr>
      </w:pPr>
    </w:p>
    <w:p w14:paraId="7BC2562B" w14:textId="38ADE997" w:rsidR="0037095D" w:rsidRPr="0037095D" w:rsidRDefault="0037095D" w:rsidP="00874757">
      <w:pPr>
        <w:jc w:val="both"/>
        <w:rPr>
          <w:i/>
          <w:lang w:val="en-US"/>
        </w:rPr>
      </w:pPr>
      <w:r w:rsidRPr="0037095D">
        <w:rPr>
          <w:i/>
          <w:lang w:val="en-US"/>
        </w:rPr>
        <w:t xml:space="preserve">This information is collated in the </w:t>
      </w:r>
      <w:r>
        <w:rPr>
          <w:i/>
          <w:lang w:val="en-US"/>
        </w:rPr>
        <w:t xml:space="preserve">NCIM </w:t>
      </w:r>
      <w:r w:rsidRPr="0037095D">
        <w:rPr>
          <w:i/>
          <w:lang w:val="en-US"/>
        </w:rPr>
        <w:t>Complaints Log</w:t>
      </w:r>
    </w:p>
    <w:p w14:paraId="1A3B87B4" w14:textId="77777777" w:rsidR="0037095D" w:rsidRDefault="0037095D" w:rsidP="00874757">
      <w:pPr>
        <w:jc w:val="both"/>
        <w:rPr>
          <w:lang w:val="en-US"/>
        </w:rPr>
      </w:pPr>
    </w:p>
    <w:p w14:paraId="675AD7DF" w14:textId="221431AC" w:rsidR="00874757" w:rsidRPr="00874757" w:rsidRDefault="00874757" w:rsidP="00874757">
      <w:pPr>
        <w:jc w:val="both"/>
        <w:rPr>
          <w:lang w:val="en-US"/>
        </w:rPr>
      </w:pPr>
      <w:r w:rsidRPr="00874757">
        <w:rPr>
          <w:lang w:val="en-US"/>
        </w:rPr>
        <w:t>Sometimes a complainant will wish to remain anonymous. However, it is always preferable to reveal their identity and contact details to us, if they are concerned about possible adverse consequences they can inform us that they do not wish for us to divulge their identity.</w:t>
      </w:r>
    </w:p>
    <w:p w14:paraId="23188086" w14:textId="77777777" w:rsidR="00874757" w:rsidRPr="00874757" w:rsidRDefault="00874757" w:rsidP="00874757">
      <w:pPr>
        <w:jc w:val="both"/>
        <w:rPr>
          <w:lang w:val="en-US"/>
        </w:rPr>
      </w:pPr>
    </w:p>
    <w:p w14:paraId="7E07477A" w14:textId="77777777" w:rsidR="00874757" w:rsidRPr="00874757" w:rsidRDefault="00874757" w:rsidP="00874757">
      <w:pPr>
        <w:jc w:val="both"/>
        <w:rPr>
          <w:lang w:val="en-US"/>
        </w:rPr>
      </w:pPr>
      <w:r w:rsidRPr="00874757">
        <w:rPr>
          <w:lang w:val="en-US"/>
        </w:rPr>
        <w:t>While we are prepared to investigate issues which are reported to us anonymously we shall always try to confirm an allegation by means of a separate investigation before taking up the matter with those to whom the complaint/allegation relates.</w:t>
      </w:r>
    </w:p>
    <w:p w14:paraId="784E195D" w14:textId="77777777" w:rsidR="00874757" w:rsidRPr="00874757" w:rsidRDefault="00874757" w:rsidP="00874757">
      <w:pPr>
        <w:jc w:val="both"/>
        <w:rPr>
          <w:lang w:val="en-US"/>
        </w:rPr>
      </w:pPr>
    </w:p>
    <w:p w14:paraId="3977EBEE" w14:textId="1DA66322" w:rsidR="00554AA3" w:rsidRDefault="00554AA3" w:rsidP="00874757">
      <w:pPr>
        <w:jc w:val="both"/>
      </w:pPr>
      <w:r>
        <w:t xml:space="preserve">All complaints are handled confidentially and with respect by the NCIM team. Where appropriate, complaints will be escalated to </w:t>
      </w:r>
      <w:r>
        <w:t xml:space="preserve">the </w:t>
      </w:r>
      <w:r>
        <w:t>senior management t</w:t>
      </w:r>
      <w:r>
        <w:t xml:space="preserve">eam. </w:t>
      </w:r>
      <w:r>
        <w:t>If a complaint raises concerns related to safeguarding adults or children at risk, it will be managed in line with NCIM’s Safeguarding Policies to prioritise safety and well-being. Each complaint is carefully investigated and logged. Complainants will receive clear written and/or verbal communication from NCIM detailing the investigation process, the findings, and any agreed resolutions or actions to be taken.</w:t>
      </w:r>
    </w:p>
    <w:p w14:paraId="04C3A10B" w14:textId="057AE347" w:rsidR="00326312" w:rsidRDefault="00326312" w:rsidP="00874757">
      <w:pPr>
        <w:jc w:val="both"/>
        <w:rPr>
          <w:lang w:val="en-US"/>
        </w:rPr>
      </w:pPr>
    </w:p>
    <w:p w14:paraId="4167199C" w14:textId="77777777" w:rsidR="00554AA3" w:rsidRDefault="00554AA3" w:rsidP="00874757">
      <w:pPr>
        <w:jc w:val="both"/>
        <w:rPr>
          <w:lang w:val="en-US"/>
        </w:rPr>
      </w:pPr>
    </w:p>
    <w:p w14:paraId="76784452" w14:textId="77777777" w:rsidR="00554AA3" w:rsidRDefault="00554AA3" w:rsidP="00874757">
      <w:pPr>
        <w:jc w:val="both"/>
        <w:rPr>
          <w:lang w:val="en-US"/>
        </w:rPr>
      </w:pPr>
    </w:p>
    <w:p w14:paraId="3B44D433" w14:textId="77777777" w:rsidR="00554AA3" w:rsidRDefault="00554AA3" w:rsidP="00874757">
      <w:pPr>
        <w:jc w:val="both"/>
        <w:rPr>
          <w:lang w:val="en-US"/>
        </w:rPr>
      </w:pPr>
    </w:p>
    <w:p w14:paraId="16E83F29" w14:textId="77777777" w:rsidR="0037095D" w:rsidRPr="00874757" w:rsidRDefault="0037095D" w:rsidP="0037095D">
      <w:pPr>
        <w:numPr>
          <w:ilvl w:val="0"/>
          <w:numId w:val="36"/>
        </w:numPr>
        <w:jc w:val="both"/>
        <w:rPr>
          <w:b/>
          <w:lang w:val="en-US"/>
        </w:rPr>
      </w:pPr>
      <w:r w:rsidRPr="00874757">
        <w:rPr>
          <w:b/>
          <w:bCs/>
          <w:lang w:val="en-US"/>
        </w:rPr>
        <w:lastRenderedPageBreak/>
        <w:t xml:space="preserve">Review arrangements </w:t>
      </w:r>
    </w:p>
    <w:p w14:paraId="66CBC901" w14:textId="77777777" w:rsidR="0037095D" w:rsidRPr="00874757" w:rsidRDefault="0037095D" w:rsidP="0037095D">
      <w:pPr>
        <w:jc w:val="both"/>
        <w:rPr>
          <w:lang w:val="en-US"/>
        </w:rPr>
      </w:pPr>
    </w:p>
    <w:p w14:paraId="20F0E7CC" w14:textId="77777777" w:rsidR="00144680" w:rsidRDefault="00144680" w:rsidP="00144680">
      <w:pPr>
        <w:jc w:val="both"/>
      </w:pPr>
      <w:r w:rsidRPr="00144680">
        <w:t xml:space="preserve">NCIM will review this document every 3 years as part of our self-evaluation arrangements. </w:t>
      </w:r>
    </w:p>
    <w:p w14:paraId="7B86C596" w14:textId="77777777" w:rsidR="00144680" w:rsidRDefault="00144680" w:rsidP="00144680">
      <w:pPr>
        <w:jc w:val="both"/>
      </w:pPr>
    </w:p>
    <w:p w14:paraId="1E5F5C4D" w14:textId="54F95034" w:rsidR="00144680" w:rsidRDefault="00144680" w:rsidP="00144680">
      <w:pPr>
        <w:jc w:val="both"/>
      </w:pPr>
      <w:r w:rsidRPr="00144680">
        <w:t>We will also revise this policy as and when necessary in response to customer, learner, or regulatory feedback (such as to align with any complaints process established by the regulators) and any trends that may emerge in the subject matter of complaints received.</w:t>
      </w:r>
    </w:p>
    <w:p w14:paraId="306E942C" w14:textId="77777777" w:rsidR="00144680" w:rsidRPr="00144680" w:rsidRDefault="00144680" w:rsidP="00144680">
      <w:pPr>
        <w:jc w:val="both"/>
      </w:pPr>
    </w:p>
    <w:p w14:paraId="4B64BF54" w14:textId="77777777" w:rsidR="00144680" w:rsidRPr="00144680" w:rsidRDefault="00144680" w:rsidP="00144680">
      <w:pPr>
        <w:jc w:val="both"/>
      </w:pPr>
      <w:r w:rsidRPr="00144680">
        <w:t>Where complaints highlight concerns related to safeguarding adults or children at risk, these will be reviewed in line with NCIM’s Safeguarding Policies to ensure continuous improvement in our safeguarding practices. Any patterns or recurring issues related to safeguarding raised through complaints will be promptly addressed, and appropriate action plans will be implemented and monitored.</w:t>
      </w:r>
    </w:p>
    <w:p w14:paraId="05551FAA" w14:textId="77777777" w:rsidR="00144680" w:rsidRPr="00144680" w:rsidRDefault="00144680" w:rsidP="0037095D">
      <w:pPr>
        <w:jc w:val="both"/>
      </w:pPr>
    </w:p>
    <w:p w14:paraId="0FFFD5C7" w14:textId="77777777" w:rsidR="00554AA3" w:rsidRPr="00144680" w:rsidRDefault="00554AA3" w:rsidP="00554AA3">
      <w:pPr>
        <w:jc w:val="both"/>
        <w:rPr>
          <w:b/>
          <w:bCs/>
          <w:lang w:val="en-US"/>
        </w:rPr>
      </w:pPr>
      <w:r w:rsidRPr="00144680">
        <w:rPr>
          <w:b/>
          <w:bCs/>
          <w:lang w:val="en-US"/>
        </w:rPr>
        <w:t>Regulatory Bodies Relevant to NCIM</w:t>
      </w:r>
    </w:p>
    <w:p w14:paraId="64B8F3A8" w14:textId="77777777" w:rsidR="00554AA3" w:rsidRPr="00554AA3" w:rsidRDefault="00554AA3" w:rsidP="00554AA3">
      <w:pPr>
        <w:jc w:val="both"/>
        <w:rPr>
          <w:lang w:val="en-US"/>
        </w:rPr>
      </w:pPr>
    </w:p>
    <w:p w14:paraId="26684EFF" w14:textId="77777777" w:rsidR="00554AA3" w:rsidRPr="00554AA3" w:rsidRDefault="00554AA3" w:rsidP="00554AA3">
      <w:pPr>
        <w:jc w:val="both"/>
        <w:rPr>
          <w:lang w:val="en-US"/>
        </w:rPr>
      </w:pPr>
      <w:r w:rsidRPr="00554AA3">
        <w:rPr>
          <w:lang w:val="en-US"/>
        </w:rPr>
        <w:t>NCIM operates within frameworks overseen by various regulatory bodies to ensure the quality, safety, and compliance of its services. These include:</w:t>
      </w:r>
    </w:p>
    <w:p w14:paraId="0AAB53BF" w14:textId="77777777" w:rsidR="00554AA3" w:rsidRPr="00554AA3" w:rsidRDefault="00554AA3" w:rsidP="00554AA3">
      <w:pPr>
        <w:jc w:val="both"/>
        <w:rPr>
          <w:lang w:val="en-US"/>
        </w:rPr>
      </w:pPr>
    </w:p>
    <w:p w14:paraId="69B88852" w14:textId="77777777" w:rsidR="00554AA3" w:rsidRPr="00144680" w:rsidRDefault="00554AA3" w:rsidP="00144680">
      <w:pPr>
        <w:pStyle w:val="ListParagraph"/>
        <w:numPr>
          <w:ilvl w:val="0"/>
          <w:numId w:val="44"/>
        </w:numPr>
        <w:jc w:val="both"/>
        <w:rPr>
          <w:lang w:val="en-US"/>
        </w:rPr>
      </w:pPr>
      <w:r w:rsidRPr="00144680">
        <w:rPr>
          <w:b/>
          <w:bCs/>
          <w:lang w:val="en-US"/>
        </w:rPr>
        <w:t>Care Quality Commission (CQC):</w:t>
      </w:r>
      <w:r w:rsidRPr="00144680">
        <w:rPr>
          <w:lang w:val="en-US"/>
        </w:rPr>
        <w:t xml:space="preserve"> Responsible for regulating and inspecting health and social care services in England to ensure safe and effective care.</w:t>
      </w:r>
    </w:p>
    <w:p w14:paraId="6752ABFF" w14:textId="77777777" w:rsidR="00554AA3" w:rsidRPr="00554AA3" w:rsidRDefault="00554AA3" w:rsidP="00554AA3">
      <w:pPr>
        <w:jc w:val="both"/>
        <w:rPr>
          <w:lang w:val="en-US"/>
        </w:rPr>
      </w:pPr>
    </w:p>
    <w:p w14:paraId="0A5A1558" w14:textId="77777777" w:rsidR="00554AA3" w:rsidRPr="00144680" w:rsidRDefault="00554AA3" w:rsidP="00144680">
      <w:pPr>
        <w:pStyle w:val="ListParagraph"/>
        <w:numPr>
          <w:ilvl w:val="0"/>
          <w:numId w:val="44"/>
        </w:numPr>
        <w:jc w:val="both"/>
        <w:rPr>
          <w:lang w:val="en-US"/>
        </w:rPr>
      </w:pPr>
      <w:r w:rsidRPr="00144680">
        <w:rPr>
          <w:b/>
          <w:bCs/>
          <w:lang w:val="en-US"/>
        </w:rPr>
        <w:t>Information Commissioner’s Office (ICO):</w:t>
      </w:r>
      <w:r w:rsidRPr="00144680">
        <w:rPr>
          <w:lang w:val="en-US"/>
        </w:rPr>
        <w:t xml:space="preserve"> Oversees compliance with data protection laws, including the handling of personal data during complaints and safeguarding processes.</w:t>
      </w:r>
    </w:p>
    <w:p w14:paraId="3CF1838C" w14:textId="77777777" w:rsidR="00554AA3" w:rsidRPr="00554AA3" w:rsidRDefault="00554AA3" w:rsidP="00554AA3">
      <w:pPr>
        <w:jc w:val="both"/>
        <w:rPr>
          <w:lang w:val="en-US"/>
        </w:rPr>
      </w:pPr>
    </w:p>
    <w:p w14:paraId="18505CA4" w14:textId="77777777" w:rsidR="00554AA3" w:rsidRPr="00144680" w:rsidRDefault="00554AA3" w:rsidP="00144680">
      <w:pPr>
        <w:pStyle w:val="ListParagraph"/>
        <w:numPr>
          <w:ilvl w:val="0"/>
          <w:numId w:val="44"/>
        </w:numPr>
        <w:jc w:val="both"/>
        <w:rPr>
          <w:lang w:val="en-US"/>
        </w:rPr>
      </w:pPr>
      <w:r w:rsidRPr="00144680">
        <w:rPr>
          <w:b/>
          <w:bCs/>
          <w:lang w:val="en-US"/>
        </w:rPr>
        <w:t>Local Safeguarding Boards:</w:t>
      </w:r>
      <w:r w:rsidRPr="00144680">
        <w:rPr>
          <w:lang w:val="en-US"/>
        </w:rPr>
        <w:t xml:space="preserve"> Multi-agency partnerships responsible for coordinating safeguarding of children and adults at risk within their local areas.</w:t>
      </w:r>
    </w:p>
    <w:p w14:paraId="3B2867CE" w14:textId="77777777" w:rsidR="00144680" w:rsidRDefault="00144680" w:rsidP="00554AA3">
      <w:pPr>
        <w:jc w:val="both"/>
        <w:rPr>
          <w:lang w:val="en-US"/>
        </w:rPr>
      </w:pPr>
    </w:p>
    <w:p w14:paraId="5FABCD6A" w14:textId="77777777" w:rsidR="00144680" w:rsidRPr="00144680" w:rsidRDefault="00144680" w:rsidP="00144680">
      <w:pPr>
        <w:pStyle w:val="ListParagraph"/>
        <w:numPr>
          <w:ilvl w:val="0"/>
          <w:numId w:val="44"/>
        </w:numPr>
        <w:jc w:val="both"/>
        <w:rPr>
          <w:lang w:val="en-US"/>
        </w:rPr>
      </w:pPr>
      <w:r w:rsidRPr="00144680">
        <w:rPr>
          <w:b/>
          <w:bCs/>
          <w:lang w:val="en-US"/>
        </w:rPr>
        <w:t>Ofqual (Office of Qualifications and Examinations Regulation):</w:t>
      </w:r>
      <w:r w:rsidRPr="00144680">
        <w:rPr>
          <w:lang w:val="en-US"/>
        </w:rPr>
        <w:t xml:space="preserve"> Regulates qualifications, examinations, and assessments for education programmes in England.</w:t>
      </w:r>
    </w:p>
    <w:p w14:paraId="5CF44827" w14:textId="77777777" w:rsidR="00144680" w:rsidRDefault="00144680" w:rsidP="00144680">
      <w:pPr>
        <w:jc w:val="both"/>
        <w:rPr>
          <w:lang w:val="en-US"/>
        </w:rPr>
      </w:pPr>
    </w:p>
    <w:p w14:paraId="2280E88C" w14:textId="77777777" w:rsidR="00144680" w:rsidRDefault="00144680" w:rsidP="00144680">
      <w:pPr>
        <w:pStyle w:val="ListParagraph"/>
        <w:numPr>
          <w:ilvl w:val="0"/>
          <w:numId w:val="44"/>
        </w:numPr>
        <w:jc w:val="both"/>
      </w:pPr>
      <w:r>
        <w:rPr>
          <w:rStyle w:val="Strong"/>
        </w:rPr>
        <w:t>Crossfields Institute:</w:t>
      </w:r>
      <w:r>
        <w:t xml:space="preserve"> The awarding and accrediting body for NCIM’s diploma programmes, responsible for ensuring the quality and integrity of the qualifications and assessment standards.</w:t>
      </w:r>
    </w:p>
    <w:p w14:paraId="4665F74F" w14:textId="77777777" w:rsidR="00144680" w:rsidRDefault="00144680" w:rsidP="00144680">
      <w:pPr>
        <w:jc w:val="both"/>
      </w:pPr>
    </w:p>
    <w:p w14:paraId="1492D2C0" w14:textId="1A604DEB" w:rsidR="00144680" w:rsidRPr="00807B0C" w:rsidRDefault="00144680" w:rsidP="00807B0C">
      <w:pPr>
        <w:pStyle w:val="ListParagraph"/>
        <w:numPr>
          <w:ilvl w:val="0"/>
          <w:numId w:val="44"/>
        </w:numPr>
        <w:jc w:val="both"/>
        <w:rPr>
          <w:lang w:val="en-US"/>
        </w:rPr>
      </w:pPr>
      <w:r>
        <w:rPr>
          <w:rStyle w:val="Strong"/>
        </w:rPr>
        <w:t>Faculty of Homeopathy:</w:t>
      </w:r>
      <w:r>
        <w:t xml:space="preserve"> The accrediting body for NCIM’s foundation and advanced training in homeopathy, ensuring professional standards and educational quality in this area.</w:t>
      </w:r>
    </w:p>
    <w:p w14:paraId="5DFEBDB1" w14:textId="77777777" w:rsidR="00554AA3" w:rsidRPr="00554AA3" w:rsidRDefault="00554AA3" w:rsidP="00554AA3">
      <w:pPr>
        <w:jc w:val="both"/>
        <w:rPr>
          <w:lang w:val="en-US"/>
        </w:rPr>
      </w:pPr>
    </w:p>
    <w:p w14:paraId="0DF75C09" w14:textId="10C01F66" w:rsidR="00554AA3" w:rsidRPr="00874757" w:rsidRDefault="00554AA3" w:rsidP="00554AA3">
      <w:pPr>
        <w:jc w:val="both"/>
        <w:rPr>
          <w:lang w:val="en-US"/>
        </w:rPr>
      </w:pPr>
      <w:r w:rsidRPr="00554AA3">
        <w:rPr>
          <w:lang w:val="en-US"/>
        </w:rPr>
        <w:t>If a complaint relates to matters within the remit of these regulators, NCIM will cooperate fully with any investigations or recommendations they make to uphold the highest standards of care and education.</w:t>
      </w:r>
    </w:p>
    <w:p w14:paraId="79025276" w14:textId="1D3738D3" w:rsidR="00144680" w:rsidRDefault="00144680">
      <w:pPr>
        <w:rPr>
          <w:b/>
          <w:color w:val="006B66"/>
          <w:sz w:val="28"/>
          <w:lang w:val="en-US"/>
        </w:rPr>
      </w:pPr>
      <w:r>
        <w:rPr>
          <w:b/>
          <w:color w:val="006B66"/>
          <w:sz w:val="28"/>
          <w:lang w:val="en-US"/>
        </w:rPr>
        <w:br w:type="page"/>
      </w:r>
    </w:p>
    <w:p w14:paraId="566DD696" w14:textId="02E72851" w:rsidR="005A4511" w:rsidRPr="005A4511" w:rsidRDefault="005A4511" w:rsidP="00874757">
      <w:pPr>
        <w:jc w:val="both"/>
        <w:rPr>
          <w:b/>
          <w:color w:val="006B66"/>
          <w:sz w:val="28"/>
          <w:lang w:val="en-US"/>
        </w:rPr>
      </w:pPr>
      <w:r w:rsidRPr="005A4511">
        <w:rPr>
          <w:b/>
          <w:color w:val="006B66"/>
          <w:sz w:val="28"/>
          <w:lang w:val="en-US"/>
        </w:rPr>
        <w:lastRenderedPageBreak/>
        <w:t>Complaints Procedure</w:t>
      </w:r>
    </w:p>
    <w:p w14:paraId="6EB3066D" w14:textId="77777777" w:rsidR="005A4511" w:rsidRPr="00874757" w:rsidRDefault="005A4511" w:rsidP="00874757">
      <w:pPr>
        <w:jc w:val="both"/>
        <w:rPr>
          <w:lang w:val="en-US"/>
        </w:rPr>
      </w:pPr>
    </w:p>
    <w:p w14:paraId="7C4181F8" w14:textId="3CE41036" w:rsidR="00874757" w:rsidRPr="00874757" w:rsidRDefault="00326312" w:rsidP="00326312">
      <w:pPr>
        <w:jc w:val="both"/>
        <w:rPr>
          <w:b/>
          <w:color w:val="006B66"/>
          <w:lang w:val="en-US"/>
        </w:rPr>
      </w:pPr>
      <w:r w:rsidRPr="00326312">
        <w:rPr>
          <w:b/>
          <w:bCs/>
          <w:color w:val="006B66"/>
          <w:lang w:val="en-US"/>
        </w:rPr>
        <w:t xml:space="preserve">PART A - </w:t>
      </w:r>
      <w:r w:rsidR="00891F2A">
        <w:rPr>
          <w:b/>
          <w:color w:val="006B66"/>
          <w:lang w:val="en-US"/>
        </w:rPr>
        <w:t>Client</w:t>
      </w:r>
      <w:r w:rsidR="00874757" w:rsidRPr="00874757">
        <w:rPr>
          <w:b/>
          <w:color w:val="006B66"/>
          <w:lang w:val="en-US"/>
        </w:rPr>
        <w:t>s, service users, other stakeholders</w:t>
      </w:r>
    </w:p>
    <w:p w14:paraId="7823FA68" w14:textId="77777777" w:rsidR="00874757" w:rsidRPr="00874757" w:rsidRDefault="00874757" w:rsidP="00874757">
      <w:pPr>
        <w:jc w:val="both"/>
        <w:rPr>
          <w:lang w:val="en-US"/>
        </w:rPr>
      </w:pPr>
    </w:p>
    <w:p w14:paraId="174A569A" w14:textId="5D66D8B3" w:rsidR="00874757" w:rsidRPr="00874757" w:rsidRDefault="00874757" w:rsidP="00874757">
      <w:pPr>
        <w:jc w:val="both"/>
        <w:rPr>
          <w:b/>
          <w:lang w:val="en-US"/>
        </w:rPr>
      </w:pPr>
      <w:r w:rsidRPr="00874757">
        <w:rPr>
          <w:b/>
          <w:lang w:val="en-US"/>
        </w:rPr>
        <w:t>Procedure for making a complaint</w:t>
      </w:r>
    </w:p>
    <w:p w14:paraId="1F3C26F9" w14:textId="77777777" w:rsidR="00874757" w:rsidRPr="00874757" w:rsidRDefault="00874757" w:rsidP="00874757">
      <w:pPr>
        <w:jc w:val="both"/>
        <w:rPr>
          <w:lang w:val="en-US"/>
        </w:rPr>
      </w:pPr>
    </w:p>
    <w:p w14:paraId="61AFDE5E" w14:textId="6A7940C4" w:rsidR="00874757" w:rsidRPr="00874757" w:rsidRDefault="00874757" w:rsidP="00874757">
      <w:pPr>
        <w:jc w:val="both"/>
      </w:pPr>
      <w:r w:rsidRPr="00874757">
        <w:rPr>
          <w:lang w:val="en-US"/>
        </w:rPr>
        <w:t xml:space="preserve">In the first instance, complainants can contact </w:t>
      </w:r>
      <w:r w:rsidR="00B905B6">
        <w:rPr>
          <w:lang w:val="en-US"/>
        </w:rPr>
        <w:t>NCIM</w:t>
      </w:r>
      <w:r w:rsidRPr="00874757">
        <w:rPr>
          <w:lang w:val="en-US"/>
        </w:rPr>
        <w:t xml:space="preserve"> with their complaint in the following ways:</w:t>
      </w:r>
    </w:p>
    <w:p w14:paraId="32F2BA07" w14:textId="77777777" w:rsidR="00874757" w:rsidRPr="00874757" w:rsidRDefault="00874757" w:rsidP="00874757">
      <w:pPr>
        <w:jc w:val="both"/>
      </w:pPr>
    </w:p>
    <w:p w14:paraId="24D77E61" w14:textId="77777777" w:rsidR="00874757" w:rsidRPr="00874757" w:rsidRDefault="00874757" w:rsidP="00874757">
      <w:pPr>
        <w:numPr>
          <w:ilvl w:val="0"/>
          <w:numId w:val="38"/>
        </w:numPr>
        <w:jc w:val="both"/>
      </w:pPr>
      <w:r w:rsidRPr="00874757">
        <w:t xml:space="preserve">Call the enquiries team on 0117 370 1875; </w:t>
      </w:r>
    </w:p>
    <w:p w14:paraId="7A180EED" w14:textId="3388CAD8" w:rsidR="00874757" w:rsidRPr="00874757" w:rsidRDefault="00874757" w:rsidP="00874757">
      <w:pPr>
        <w:numPr>
          <w:ilvl w:val="0"/>
          <w:numId w:val="38"/>
        </w:numPr>
        <w:jc w:val="both"/>
      </w:pPr>
      <w:r w:rsidRPr="00874757">
        <w:t xml:space="preserve">Email </w:t>
      </w:r>
      <w:hyperlink r:id="rId11" w:history="1">
        <w:r w:rsidR="00073ABB">
          <w:rPr>
            <w:rStyle w:val="Hyperlink"/>
          </w:rPr>
          <w:t>enquiries@ncim.org.uk</w:t>
        </w:r>
      </w:hyperlink>
      <w:r w:rsidRPr="00874757">
        <w:t xml:space="preserve">; or </w:t>
      </w:r>
    </w:p>
    <w:p w14:paraId="08018313" w14:textId="1FB25A1B" w:rsidR="00874757" w:rsidRPr="00874757" w:rsidRDefault="00874757" w:rsidP="00874757">
      <w:pPr>
        <w:numPr>
          <w:ilvl w:val="0"/>
          <w:numId w:val="38"/>
        </w:numPr>
        <w:jc w:val="both"/>
      </w:pPr>
      <w:r w:rsidRPr="00874757">
        <w:t xml:space="preserve">Write to </w:t>
      </w:r>
      <w:r w:rsidR="00B905B6">
        <w:t>NCIM</w:t>
      </w:r>
      <w:r w:rsidRPr="00874757">
        <w:t xml:space="preserve">: </w:t>
      </w:r>
    </w:p>
    <w:p w14:paraId="2DA73860" w14:textId="77777777" w:rsidR="00B905B6" w:rsidRDefault="00B905B6" w:rsidP="00874757">
      <w:pPr>
        <w:jc w:val="both"/>
      </w:pPr>
    </w:p>
    <w:p w14:paraId="3D0E35D0" w14:textId="2532EC7D" w:rsidR="00874757" w:rsidRPr="00874757" w:rsidRDefault="00B905B6" w:rsidP="00807B0C">
      <w:pPr>
        <w:ind w:firstLine="360"/>
        <w:jc w:val="both"/>
      </w:pPr>
      <w:r>
        <w:t>National</w:t>
      </w:r>
      <w:r w:rsidR="00874757" w:rsidRPr="00874757">
        <w:t xml:space="preserve"> Centre for Integrative Medicine </w:t>
      </w:r>
    </w:p>
    <w:p w14:paraId="69E1E375" w14:textId="77777777" w:rsidR="00144680" w:rsidRDefault="00144680" w:rsidP="00807B0C">
      <w:pPr>
        <w:ind w:firstLine="360"/>
        <w:jc w:val="both"/>
      </w:pPr>
      <w:r>
        <w:t>Ham Green House</w:t>
      </w:r>
    </w:p>
    <w:p w14:paraId="47A85387" w14:textId="77777777" w:rsidR="00144680" w:rsidRDefault="00144680" w:rsidP="00807B0C">
      <w:pPr>
        <w:ind w:firstLine="360"/>
        <w:jc w:val="both"/>
      </w:pPr>
      <w:r>
        <w:t>Chapel Pill Lane</w:t>
      </w:r>
    </w:p>
    <w:p w14:paraId="44868A30" w14:textId="30776957" w:rsidR="00144680" w:rsidRDefault="00144680" w:rsidP="00807B0C">
      <w:pPr>
        <w:ind w:firstLine="360"/>
        <w:jc w:val="both"/>
      </w:pPr>
      <w:r>
        <w:t>Pill, Bristol</w:t>
      </w:r>
    </w:p>
    <w:p w14:paraId="05F980B3" w14:textId="77777777" w:rsidR="00144680" w:rsidRDefault="00144680" w:rsidP="00807B0C">
      <w:pPr>
        <w:ind w:firstLine="360"/>
        <w:jc w:val="both"/>
      </w:pPr>
      <w:r>
        <w:t>BS20 0HH</w:t>
      </w:r>
    </w:p>
    <w:p w14:paraId="04A5FC9C" w14:textId="77777777" w:rsidR="00874757" w:rsidRPr="00874757" w:rsidRDefault="00874757" w:rsidP="00874757">
      <w:pPr>
        <w:jc w:val="both"/>
        <w:rPr>
          <w:b/>
          <w:bCs/>
        </w:rPr>
      </w:pPr>
    </w:p>
    <w:p w14:paraId="6ED8A65D" w14:textId="77777777" w:rsidR="00874757" w:rsidRPr="00874757" w:rsidRDefault="00874757" w:rsidP="00874757">
      <w:pPr>
        <w:jc w:val="both"/>
        <w:rPr>
          <w:lang w:val="en-US"/>
        </w:rPr>
      </w:pPr>
      <w:r w:rsidRPr="00874757">
        <w:rPr>
          <w:lang w:val="en-US"/>
        </w:rPr>
        <w:t>All complaints requiring investigation through a formal investigation process should be forwarded to the CEO.</w:t>
      </w:r>
    </w:p>
    <w:p w14:paraId="087338BF" w14:textId="77777777" w:rsidR="00874757" w:rsidRPr="00874757" w:rsidRDefault="00874757" w:rsidP="00874757">
      <w:pPr>
        <w:jc w:val="both"/>
        <w:rPr>
          <w:b/>
          <w:bCs/>
        </w:rPr>
      </w:pPr>
    </w:p>
    <w:p w14:paraId="6B32B025" w14:textId="07521FEC" w:rsidR="00874757" w:rsidRPr="00874757" w:rsidRDefault="00874757" w:rsidP="00874757">
      <w:pPr>
        <w:jc w:val="both"/>
        <w:rPr>
          <w:lang w:val="en-US"/>
        </w:rPr>
      </w:pPr>
      <w:r>
        <w:t xml:space="preserve">If the complaint is about the enquiries </w:t>
      </w:r>
      <w:r w:rsidR="54FBD82B">
        <w:t xml:space="preserve">or education </w:t>
      </w:r>
      <w:r>
        <w:t>team, please email</w:t>
      </w:r>
      <w:r w:rsidR="00F14F54">
        <w:t xml:space="preserve"> the </w:t>
      </w:r>
      <w:r w:rsidR="64C7FFBA">
        <w:t xml:space="preserve">Operations Manager on </w:t>
      </w:r>
      <w:hyperlink r:id="rId12">
        <w:r w:rsidR="64C7FFBA" w:rsidRPr="2E7A1C4C">
          <w:rPr>
            <w:rStyle w:val="Hyperlink"/>
          </w:rPr>
          <w:t>chantal.enders@ncim.org.uk</w:t>
        </w:r>
      </w:hyperlink>
    </w:p>
    <w:p w14:paraId="4862A236" w14:textId="0A2FC626" w:rsidR="2E7A1C4C" w:rsidRDefault="2E7A1C4C" w:rsidP="2E7A1C4C">
      <w:pPr>
        <w:jc w:val="both"/>
      </w:pPr>
    </w:p>
    <w:p w14:paraId="129C5E0D" w14:textId="0F230348" w:rsidR="00874757" w:rsidRPr="00874757" w:rsidRDefault="00874757" w:rsidP="00874757">
      <w:pPr>
        <w:jc w:val="both"/>
        <w:rPr>
          <w:b/>
          <w:lang w:val="en-US"/>
        </w:rPr>
      </w:pPr>
      <w:r w:rsidRPr="00874757">
        <w:rPr>
          <w:b/>
          <w:lang w:val="en-US"/>
        </w:rPr>
        <w:t xml:space="preserve">Responding to Complaints </w:t>
      </w:r>
    </w:p>
    <w:p w14:paraId="13D0CDB3" w14:textId="77777777" w:rsidR="00874757" w:rsidRPr="00874757" w:rsidRDefault="00874757" w:rsidP="00874757">
      <w:pPr>
        <w:jc w:val="both"/>
        <w:rPr>
          <w:lang w:val="en-US"/>
        </w:rPr>
      </w:pPr>
    </w:p>
    <w:p w14:paraId="0213CDBC" w14:textId="5290CA74" w:rsidR="00874757" w:rsidRDefault="208B5767" w:rsidP="2E7A1C4C">
      <w:pPr>
        <w:jc w:val="both"/>
        <w:rPr>
          <w:lang w:val="en-US"/>
        </w:rPr>
      </w:pPr>
      <w:r w:rsidRPr="2E7A1C4C">
        <w:rPr>
          <w:lang w:val="en-US"/>
        </w:rPr>
        <w:t xml:space="preserve">Complaints will be acknowledged and a timescale for responding provided </w:t>
      </w:r>
      <w:r w:rsidRPr="00144680">
        <w:rPr>
          <w:i/>
          <w:iCs/>
          <w:lang w:val="en-US"/>
        </w:rPr>
        <w:t xml:space="preserve">within </w:t>
      </w:r>
      <w:r w:rsidR="00D24F6B" w:rsidRPr="00144680">
        <w:rPr>
          <w:i/>
          <w:iCs/>
          <w:lang w:val="en-US"/>
        </w:rPr>
        <w:t xml:space="preserve">ten </w:t>
      </w:r>
      <w:r w:rsidRPr="00144680">
        <w:rPr>
          <w:i/>
          <w:iCs/>
          <w:lang w:val="en-US"/>
        </w:rPr>
        <w:t>working</w:t>
      </w:r>
      <w:r w:rsidRPr="2E7A1C4C">
        <w:rPr>
          <w:lang w:val="en-US"/>
        </w:rPr>
        <w:t xml:space="preserve"> days of receipt of written </w:t>
      </w:r>
      <w:r w:rsidR="12213218" w:rsidRPr="2E7A1C4C">
        <w:rPr>
          <w:rFonts w:ascii="Calibri" w:eastAsia="Calibri" w:hAnsi="Calibri" w:cs="Calibri"/>
          <w:lang w:val="en-US"/>
        </w:rPr>
        <w:t>(by letter or email)</w:t>
      </w:r>
      <w:r w:rsidR="12213218" w:rsidRPr="2E7A1C4C">
        <w:rPr>
          <w:lang w:val="en-US"/>
        </w:rPr>
        <w:t xml:space="preserve"> or verbal </w:t>
      </w:r>
      <w:r w:rsidRPr="2E7A1C4C">
        <w:rPr>
          <w:lang w:val="en-US"/>
        </w:rPr>
        <w:t>complaints</w:t>
      </w:r>
      <w:r w:rsidR="4395D8A3" w:rsidRPr="2E7A1C4C">
        <w:rPr>
          <w:lang w:val="en-US"/>
        </w:rPr>
        <w:t xml:space="preserve">. </w:t>
      </w:r>
    </w:p>
    <w:p w14:paraId="24D55952" w14:textId="77777777" w:rsidR="000420FB" w:rsidRPr="00874757" w:rsidRDefault="000420FB" w:rsidP="2E7A1C4C">
      <w:pPr>
        <w:jc w:val="both"/>
        <w:rPr>
          <w:lang w:val="en-US"/>
        </w:rPr>
      </w:pPr>
    </w:p>
    <w:p w14:paraId="2775E995" w14:textId="228E99C6" w:rsidR="1F015B2E" w:rsidRPr="000420FB" w:rsidRDefault="1F015B2E" w:rsidP="000420FB">
      <w:pPr>
        <w:pStyle w:val="ListParagraph"/>
        <w:numPr>
          <w:ilvl w:val="0"/>
          <w:numId w:val="43"/>
        </w:numPr>
        <w:jc w:val="both"/>
        <w:rPr>
          <w:lang w:val="en-US"/>
        </w:rPr>
      </w:pPr>
      <w:r w:rsidRPr="000420FB">
        <w:rPr>
          <w:lang w:val="en-US"/>
        </w:rPr>
        <w:t>Receive, take details, involve team members involved in complaint</w:t>
      </w:r>
    </w:p>
    <w:p w14:paraId="268AB3A8" w14:textId="5014CA9D" w:rsidR="1F015B2E" w:rsidRPr="000420FB" w:rsidRDefault="1F015B2E" w:rsidP="000420FB">
      <w:pPr>
        <w:pStyle w:val="ListParagraph"/>
        <w:numPr>
          <w:ilvl w:val="0"/>
          <w:numId w:val="43"/>
        </w:numPr>
        <w:jc w:val="both"/>
        <w:rPr>
          <w:lang w:val="en-US"/>
        </w:rPr>
      </w:pPr>
      <w:r w:rsidRPr="000420FB">
        <w:rPr>
          <w:lang w:val="en-US"/>
        </w:rPr>
        <w:t>Discuss</w:t>
      </w:r>
    </w:p>
    <w:p w14:paraId="142AAF3D" w14:textId="30BBC7DF" w:rsidR="1F015B2E" w:rsidRPr="000420FB" w:rsidRDefault="1F015B2E" w:rsidP="000420FB">
      <w:pPr>
        <w:pStyle w:val="ListParagraph"/>
        <w:numPr>
          <w:ilvl w:val="0"/>
          <w:numId w:val="43"/>
        </w:numPr>
        <w:jc w:val="both"/>
        <w:rPr>
          <w:lang w:val="en-US"/>
        </w:rPr>
      </w:pPr>
      <w:r w:rsidRPr="000420FB">
        <w:rPr>
          <w:lang w:val="en-US"/>
        </w:rPr>
        <w:t>Identify areas of improvement for organisation</w:t>
      </w:r>
    </w:p>
    <w:p w14:paraId="2D589434" w14:textId="4E1C4F0B" w:rsidR="2E7A1C4C" w:rsidRPr="000420FB" w:rsidRDefault="1F015B2E" w:rsidP="2E7A1C4C">
      <w:pPr>
        <w:pStyle w:val="ListParagraph"/>
        <w:numPr>
          <w:ilvl w:val="0"/>
          <w:numId w:val="43"/>
        </w:numPr>
        <w:jc w:val="both"/>
        <w:rPr>
          <w:lang w:val="en-US"/>
        </w:rPr>
      </w:pPr>
      <w:r w:rsidRPr="000420FB">
        <w:rPr>
          <w:lang w:val="en-US"/>
        </w:rPr>
        <w:t>Respond to complainant with summary and with an action plan to avoid problems in the future</w:t>
      </w:r>
    </w:p>
    <w:p w14:paraId="76D4DE41" w14:textId="072267DA" w:rsidR="2E7A1C4C" w:rsidRDefault="2E7A1C4C" w:rsidP="2E7A1C4C">
      <w:pPr>
        <w:jc w:val="both"/>
        <w:rPr>
          <w:lang w:val="en-US"/>
        </w:rPr>
      </w:pPr>
    </w:p>
    <w:p w14:paraId="4CC854A7" w14:textId="77777777" w:rsidR="00874757" w:rsidRPr="00874757" w:rsidRDefault="00874757" w:rsidP="00874757">
      <w:pPr>
        <w:jc w:val="both"/>
        <w:rPr>
          <w:lang w:val="en-US"/>
        </w:rPr>
      </w:pPr>
      <w:r w:rsidRPr="00874757">
        <w:rPr>
          <w:lang w:val="en-US"/>
        </w:rPr>
        <w:t>Any member of staff dealing with a complaint through either the informal or formal complaints resolution process is required to agree with the complainant (verbally or in writing):</w:t>
      </w:r>
    </w:p>
    <w:p w14:paraId="3C645CB8" w14:textId="77777777" w:rsidR="00874757" w:rsidRPr="00874757" w:rsidRDefault="00874757" w:rsidP="00874757">
      <w:pPr>
        <w:jc w:val="both"/>
        <w:rPr>
          <w:lang w:val="en-US"/>
        </w:rPr>
      </w:pPr>
    </w:p>
    <w:p w14:paraId="7145C559" w14:textId="15E4CDB2" w:rsidR="00874757" w:rsidRPr="00874757" w:rsidRDefault="00874757" w:rsidP="00874757">
      <w:pPr>
        <w:numPr>
          <w:ilvl w:val="0"/>
          <w:numId w:val="42"/>
        </w:numPr>
        <w:jc w:val="both"/>
        <w:rPr>
          <w:lang w:val="en-US"/>
        </w:rPr>
      </w:pPr>
      <w:r w:rsidRPr="2E7A1C4C">
        <w:rPr>
          <w:lang w:val="en-US"/>
        </w:rPr>
        <w:t>The person responsible for managing the complaint and who will provide feedback</w:t>
      </w:r>
    </w:p>
    <w:p w14:paraId="1CB0E49D" w14:textId="4EDAC1A7" w:rsidR="00874757" w:rsidRPr="00874757" w:rsidRDefault="00874757" w:rsidP="00874757">
      <w:pPr>
        <w:numPr>
          <w:ilvl w:val="0"/>
          <w:numId w:val="42"/>
        </w:numPr>
        <w:jc w:val="both"/>
        <w:rPr>
          <w:lang w:val="en-US"/>
        </w:rPr>
      </w:pPr>
      <w:r w:rsidRPr="2E7A1C4C">
        <w:rPr>
          <w:lang w:val="en-US"/>
        </w:rPr>
        <w:t>The method of feedback – i.e. telephone, verbal, letter, meeting</w:t>
      </w:r>
    </w:p>
    <w:p w14:paraId="493F297C" w14:textId="2A7C629E" w:rsidR="00874757" w:rsidRPr="00874757" w:rsidRDefault="208B5767" w:rsidP="00874757">
      <w:pPr>
        <w:numPr>
          <w:ilvl w:val="0"/>
          <w:numId w:val="42"/>
        </w:numPr>
        <w:jc w:val="both"/>
        <w:rPr>
          <w:lang w:val="en-US"/>
        </w:rPr>
      </w:pPr>
      <w:r w:rsidRPr="2E7A1C4C">
        <w:rPr>
          <w:lang w:val="en-US"/>
        </w:rPr>
        <w:t>The timescale for response, appropriate and proportionate  to  the  complaint being made – if a renegotiation of the original timescale is required, this must be done in conjunction with the complainant.</w:t>
      </w:r>
    </w:p>
    <w:p w14:paraId="6B3CAE99" w14:textId="77777777" w:rsidR="00874757" w:rsidRPr="00874757" w:rsidRDefault="00874757" w:rsidP="00874757">
      <w:pPr>
        <w:jc w:val="both"/>
        <w:rPr>
          <w:lang w:val="en-US"/>
        </w:rPr>
      </w:pPr>
    </w:p>
    <w:p w14:paraId="12031ACC" w14:textId="77777777" w:rsidR="00874757" w:rsidRPr="00874757" w:rsidRDefault="00874757" w:rsidP="00874757">
      <w:pPr>
        <w:jc w:val="both"/>
        <w:rPr>
          <w:lang w:val="en-US"/>
        </w:rPr>
      </w:pPr>
    </w:p>
    <w:p w14:paraId="1C27B74A" w14:textId="03FB26A8" w:rsidR="00874757" w:rsidRPr="00874757" w:rsidRDefault="0037095D" w:rsidP="000420FB">
      <w:pPr>
        <w:rPr>
          <w:b/>
          <w:color w:val="006B66"/>
          <w:lang w:val="en-US"/>
        </w:rPr>
      </w:pPr>
      <w:r>
        <w:rPr>
          <w:b/>
          <w:color w:val="006B66"/>
          <w:lang w:val="en-US"/>
        </w:rPr>
        <w:br w:type="page"/>
      </w:r>
      <w:r w:rsidR="00F14F54" w:rsidRPr="00F14F54">
        <w:rPr>
          <w:b/>
          <w:color w:val="006B66"/>
          <w:lang w:val="en-US"/>
        </w:rPr>
        <w:lastRenderedPageBreak/>
        <w:t xml:space="preserve">PART B - </w:t>
      </w:r>
      <w:r w:rsidR="000E0BAF" w:rsidRPr="00F14F54">
        <w:rPr>
          <w:b/>
          <w:color w:val="006B66"/>
          <w:lang w:val="en-US"/>
        </w:rPr>
        <w:t xml:space="preserve">NCIM </w:t>
      </w:r>
      <w:r w:rsidR="000420FB">
        <w:rPr>
          <w:b/>
          <w:color w:val="006B66"/>
          <w:lang w:val="en-US"/>
        </w:rPr>
        <w:t>L</w:t>
      </w:r>
      <w:r w:rsidR="000E0BAF" w:rsidRPr="00F14F54">
        <w:rPr>
          <w:b/>
          <w:color w:val="006B66"/>
          <w:lang w:val="en-US"/>
        </w:rPr>
        <w:t>earners on Education Programmes</w:t>
      </w:r>
    </w:p>
    <w:p w14:paraId="3AAF47AF" w14:textId="77777777" w:rsidR="00874757" w:rsidRPr="00874757" w:rsidRDefault="00874757" w:rsidP="00874757">
      <w:pPr>
        <w:jc w:val="both"/>
        <w:rPr>
          <w:lang w:val="en-US"/>
        </w:rPr>
      </w:pPr>
    </w:p>
    <w:p w14:paraId="715DC815" w14:textId="37BF76BB" w:rsidR="00874757" w:rsidRPr="00874757" w:rsidRDefault="00F157DA" w:rsidP="00874757">
      <w:pPr>
        <w:jc w:val="both"/>
      </w:pPr>
      <w:r>
        <w:rPr>
          <w:lang w:val="en-US"/>
        </w:rPr>
        <w:t>Learner</w:t>
      </w:r>
      <w:r w:rsidR="00874757" w:rsidRPr="00874757">
        <w:rPr>
          <w:lang w:val="en-US"/>
        </w:rPr>
        <w:t xml:space="preserve">s are encouraged to raise concerns at an early stage with an appropriate member of staff at </w:t>
      </w:r>
      <w:r w:rsidR="00B905B6">
        <w:rPr>
          <w:lang w:val="en-US"/>
        </w:rPr>
        <w:t>NCIM</w:t>
      </w:r>
      <w:r w:rsidR="00874757" w:rsidRPr="00874757">
        <w:rPr>
          <w:lang w:val="en-US"/>
        </w:rPr>
        <w:t>.</w:t>
      </w:r>
    </w:p>
    <w:p w14:paraId="35D1C0B8" w14:textId="77777777" w:rsidR="00874757" w:rsidRPr="00874757" w:rsidRDefault="00874757" w:rsidP="00874757">
      <w:pPr>
        <w:jc w:val="both"/>
        <w:rPr>
          <w:lang w:val="en-US"/>
        </w:rPr>
      </w:pPr>
    </w:p>
    <w:p w14:paraId="4ADB2CAF" w14:textId="4ABDC9FF" w:rsidR="00874757" w:rsidRPr="00874757" w:rsidRDefault="00874757" w:rsidP="00874757">
      <w:pPr>
        <w:jc w:val="both"/>
        <w:rPr>
          <w:lang w:val="en-US"/>
        </w:rPr>
      </w:pPr>
      <w:r w:rsidRPr="00874757">
        <w:rPr>
          <w:lang w:val="en-US"/>
        </w:rPr>
        <w:t>If the Modul</w:t>
      </w:r>
      <w:r w:rsidR="00144680">
        <w:rPr>
          <w:lang w:val="en-US"/>
        </w:rPr>
        <w:t>ar</w:t>
      </w:r>
      <w:r w:rsidRPr="00874757">
        <w:rPr>
          <w:lang w:val="en-US"/>
        </w:rPr>
        <w:t xml:space="preserve"> Lead or personal tutor cannot help, </w:t>
      </w:r>
      <w:r w:rsidR="00F157DA">
        <w:rPr>
          <w:lang w:val="en-US"/>
        </w:rPr>
        <w:t>learner</w:t>
      </w:r>
      <w:r w:rsidRPr="00874757">
        <w:rPr>
          <w:lang w:val="en-US"/>
        </w:rPr>
        <w:t xml:space="preserve">s are advised to speak to </w:t>
      </w:r>
      <w:r w:rsidR="00144680">
        <w:rPr>
          <w:lang w:val="en-US"/>
        </w:rPr>
        <w:t xml:space="preserve">one of </w:t>
      </w:r>
      <w:r w:rsidRPr="00874757">
        <w:rPr>
          <w:lang w:val="en-US"/>
        </w:rPr>
        <w:t>the Academic Director</w:t>
      </w:r>
      <w:r w:rsidR="00144680">
        <w:rPr>
          <w:lang w:val="en-US"/>
        </w:rPr>
        <w:t>s</w:t>
      </w:r>
      <w:r w:rsidRPr="00874757">
        <w:rPr>
          <w:lang w:val="en-US"/>
        </w:rPr>
        <w:t xml:space="preserve">. </w:t>
      </w:r>
    </w:p>
    <w:p w14:paraId="554E073F" w14:textId="77777777" w:rsidR="00874757" w:rsidRPr="00874757" w:rsidRDefault="00874757" w:rsidP="00874757">
      <w:pPr>
        <w:jc w:val="both"/>
        <w:rPr>
          <w:lang w:val="en-US"/>
        </w:rPr>
      </w:pPr>
    </w:p>
    <w:p w14:paraId="2D78D547" w14:textId="3EDE66FA" w:rsidR="00874757" w:rsidRPr="00874757" w:rsidRDefault="00874757" w:rsidP="00874757">
      <w:pPr>
        <w:jc w:val="both"/>
        <w:rPr>
          <w:lang w:val="en-US"/>
        </w:rPr>
      </w:pPr>
      <w:r w:rsidRPr="00874757">
        <w:rPr>
          <w:lang w:val="en-US"/>
        </w:rPr>
        <w:t xml:space="preserve">If resolution is not reached through these methods, </w:t>
      </w:r>
      <w:r w:rsidR="00F157DA">
        <w:rPr>
          <w:lang w:val="en-US"/>
        </w:rPr>
        <w:t>learner</w:t>
      </w:r>
      <w:r w:rsidRPr="00874757">
        <w:rPr>
          <w:lang w:val="en-US"/>
        </w:rPr>
        <w:t>s can:</w:t>
      </w:r>
    </w:p>
    <w:p w14:paraId="0F9AD305" w14:textId="77777777" w:rsidR="00874757" w:rsidRPr="00874757" w:rsidRDefault="00874757" w:rsidP="00874757">
      <w:pPr>
        <w:jc w:val="both"/>
        <w:rPr>
          <w:b/>
          <w:bCs/>
          <w:lang w:val="en-US"/>
        </w:rPr>
      </w:pPr>
    </w:p>
    <w:p w14:paraId="419E3292" w14:textId="77777777" w:rsidR="00874757" w:rsidRPr="00874757" w:rsidRDefault="00874757" w:rsidP="00874757">
      <w:pPr>
        <w:numPr>
          <w:ilvl w:val="0"/>
          <w:numId w:val="38"/>
        </w:numPr>
        <w:jc w:val="both"/>
      </w:pPr>
      <w:r w:rsidRPr="00874757">
        <w:t>Call the education team on 0117 973 8035</w:t>
      </w:r>
    </w:p>
    <w:p w14:paraId="6D06D704" w14:textId="1793B869" w:rsidR="00874757" w:rsidRPr="00874757" w:rsidRDefault="00874757" w:rsidP="00874757">
      <w:pPr>
        <w:numPr>
          <w:ilvl w:val="0"/>
          <w:numId w:val="38"/>
        </w:numPr>
        <w:jc w:val="both"/>
      </w:pPr>
      <w:r w:rsidRPr="00874757">
        <w:t xml:space="preserve">Email </w:t>
      </w:r>
      <w:hyperlink r:id="rId13" w:history="1">
        <w:r w:rsidR="00FD2F71">
          <w:rPr>
            <w:rStyle w:val="Hyperlink"/>
            <w:bCs/>
          </w:rPr>
          <w:t>education@ncim.org.uk</w:t>
        </w:r>
      </w:hyperlink>
    </w:p>
    <w:p w14:paraId="3A739556" w14:textId="53D8489B" w:rsidR="00874757" w:rsidRPr="00874757" w:rsidRDefault="00874757" w:rsidP="00874757">
      <w:pPr>
        <w:numPr>
          <w:ilvl w:val="0"/>
          <w:numId w:val="38"/>
        </w:numPr>
        <w:jc w:val="both"/>
      </w:pPr>
      <w:r w:rsidRPr="00874757">
        <w:t xml:space="preserve">Write to </w:t>
      </w:r>
      <w:r w:rsidR="00B905B6">
        <w:t>NCIM</w:t>
      </w:r>
      <w:r w:rsidRPr="00874757">
        <w:t xml:space="preserve">: </w:t>
      </w:r>
    </w:p>
    <w:p w14:paraId="35AC8931" w14:textId="77777777" w:rsidR="000E0BAF" w:rsidRDefault="000E0BAF" w:rsidP="00874757">
      <w:pPr>
        <w:jc w:val="both"/>
      </w:pPr>
    </w:p>
    <w:p w14:paraId="2ABE6468" w14:textId="77777777" w:rsidR="00144680" w:rsidRPr="00874757" w:rsidRDefault="00144680" w:rsidP="00807B0C">
      <w:pPr>
        <w:ind w:firstLine="360"/>
        <w:jc w:val="both"/>
      </w:pPr>
      <w:r>
        <w:t>National</w:t>
      </w:r>
      <w:r w:rsidRPr="00874757">
        <w:t xml:space="preserve"> Centre for Integrative Medicine </w:t>
      </w:r>
    </w:p>
    <w:p w14:paraId="651EA2A6" w14:textId="77777777" w:rsidR="00144680" w:rsidRDefault="00144680" w:rsidP="00807B0C">
      <w:pPr>
        <w:ind w:firstLine="360"/>
        <w:jc w:val="both"/>
      </w:pPr>
      <w:r>
        <w:t>Ham Green House</w:t>
      </w:r>
    </w:p>
    <w:p w14:paraId="6352B556" w14:textId="77777777" w:rsidR="00144680" w:rsidRDefault="00144680" w:rsidP="00807B0C">
      <w:pPr>
        <w:ind w:firstLine="360"/>
        <w:jc w:val="both"/>
      </w:pPr>
      <w:r>
        <w:t>Chapel Pill Lane</w:t>
      </w:r>
    </w:p>
    <w:p w14:paraId="770387D2" w14:textId="77777777" w:rsidR="00144680" w:rsidRDefault="00144680" w:rsidP="00807B0C">
      <w:pPr>
        <w:ind w:firstLine="360"/>
        <w:jc w:val="both"/>
      </w:pPr>
      <w:r>
        <w:t>Pill, Bristol</w:t>
      </w:r>
    </w:p>
    <w:p w14:paraId="6FB4AEFE" w14:textId="5D7E6C7D" w:rsidR="00874757" w:rsidRDefault="00144680" w:rsidP="00807B0C">
      <w:pPr>
        <w:ind w:firstLine="360"/>
        <w:jc w:val="both"/>
      </w:pPr>
      <w:r>
        <w:t>BS20 0HH</w:t>
      </w:r>
    </w:p>
    <w:p w14:paraId="77CED45E" w14:textId="77777777" w:rsidR="00144680" w:rsidRPr="00874757" w:rsidRDefault="00144680" w:rsidP="00144680">
      <w:pPr>
        <w:jc w:val="both"/>
        <w:rPr>
          <w:b/>
          <w:bCs/>
          <w:lang w:val="en-US"/>
        </w:rPr>
      </w:pPr>
    </w:p>
    <w:p w14:paraId="42E1B277" w14:textId="1E7E2604" w:rsidR="208B5767" w:rsidRPr="00807B0C" w:rsidRDefault="208B5767" w:rsidP="208B5767">
      <w:pPr>
        <w:rPr>
          <w:rFonts w:eastAsia="Arial" w:cstheme="minorHAnsi"/>
          <w:lang w:val="en-US"/>
        </w:rPr>
      </w:pPr>
      <w:r w:rsidRPr="00807B0C">
        <w:rPr>
          <w:rFonts w:eastAsia="Helvetica Neue" w:cstheme="minorHAnsi"/>
          <w:b/>
          <w:bCs/>
          <w:color w:val="000000" w:themeColor="text1"/>
          <w:lang w:val="en-US"/>
        </w:rPr>
        <w:t>Complaint Details </w:t>
      </w:r>
      <w:r w:rsidRPr="00807B0C">
        <w:rPr>
          <w:rFonts w:eastAsia="Arial" w:cstheme="minorHAnsi"/>
        </w:rPr>
        <w:t> </w:t>
      </w:r>
    </w:p>
    <w:p w14:paraId="76A7314B" w14:textId="64D86A95" w:rsidR="208B5767" w:rsidRPr="00807B0C" w:rsidRDefault="208B5767" w:rsidP="208B5767">
      <w:pPr>
        <w:rPr>
          <w:rFonts w:eastAsia="Arial" w:cstheme="minorHAnsi"/>
          <w:lang w:val="en-US"/>
        </w:rPr>
      </w:pPr>
      <w:r w:rsidRPr="00807B0C">
        <w:rPr>
          <w:rFonts w:eastAsia="Helvetica Neue" w:cstheme="minorHAnsi"/>
          <w:color w:val="000000" w:themeColor="text1"/>
          <w:lang w:val="en-US"/>
        </w:rPr>
        <w:t xml:space="preserve">Complaints should be made in writing (i.e. letter or email) </w:t>
      </w:r>
      <w:r w:rsidR="00144680" w:rsidRPr="00807B0C">
        <w:rPr>
          <w:rFonts w:eastAsia="Helvetica Neue" w:cstheme="minorHAnsi"/>
          <w:color w:val="000000" w:themeColor="text1"/>
          <w:lang w:val="en-US"/>
        </w:rPr>
        <w:t>and emailed</w:t>
      </w:r>
      <w:r w:rsidRPr="00807B0C">
        <w:rPr>
          <w:rFonts w:eastAsia="Helvetica Neue" w:cstheme="minorHAnsi"/>
          <w:color w:val="000000" w:themeColor="text1"/>
          <w:lang w:val="en-US"/>
        </w:rPr>
        <w:t xml:space="preserve"> to: </w:t>
      </w:r>
      <w:hyperlink r:id="rId14">
        <w:r w:rsidRPr="00807B0C">
          <w:rPr>
            <w:rStyle w:val="Hyperlink"/>
            <w:rFonts w:eastAsia="Helvetica Neue" w:cstheme="minorHAnsi"/>
            <w:color w:val="0000FF"/>
            <w:lang w:val="en-US"/>
          </w:rPr>
          <w:t>education@ncim.org.uk</w:t>
        </w:r>
      </w:hyperlink>
    </w:p>
    <w:p w14:paraId="7054C4E0" w14:textId="50B16648" w:rsidR="208B5767" w:rsidRPr="000420FB" w:rsidRDefault="208B5767" w:rsidP="208B5767">
      <w:pPr>
        <w:rPr>
          <w:rFonts w:eastAsia="Helvetica Neue" w:cstheme="minorHAnsi"/>
          <w:sz w:val="22"/>
          <w:szCs w:val="22"/>
          <w:lang w:val="en-US"/>
        </w:rPr>
      </w:pPr>
    </w:p>
    <w:p w14:paraId="778BB363" w14:textId="3A40B54F" w:rsidR="208B5767" w:rsidRPr="000420FB" w:rsidRDefault="208B5767" w:rsidP="00144680">
      <w:pPr>
        <w:jc w:val="both"/>
        <w:rPr>
          <w:rFonts w:eastAsia="Arial" w:cstheme="minorHAnsi"/>
          <w:sz w:val="22"/>
          <w:szCs w:val="22"/>
          <w:lang w:val="en-US"/>
        </w:rPr>
      </w:pPr>
      <w:r w:rsidRPr="000420FB">
        <w:rPr>
          <w:rFonts w:eastAsia="Helvetica Neue" w:cstheme="minorHAnsi"/>
          <w:color w:val="000000" w:themeColor="text1"/>
          <w:sz w:val="22"/>
          <w:szCs w:val="22"/>
          <w:lang w:val="en-US"/>
        </w:rPr>
        <w:t xml:space="preserve">Or posted to: </w:t>
      </w:r>
      <w:r w:rsidRPr="000420FB">
        <w:rPr>
          <w:rFonts w:eastAsia="Helvetica Neue" w:cstheme="minorHAnsi"/>
          <w:b/>
          <w:bCs/>
          <w:color w:val="000000" w:themeColor="text1"/>
          <w:sz w:val="22"/>
          <w:szCs w:val="22"/>
          <w:lang w:val="en-US"/>
        </w:rPr>
        <w:t>NCIM,</w:t>
      </w:r>
      <w:r w:rsidRPr="000420FB">
        <w:rPr>
          <w:rFonts w:eastAsia="Arial" w:cstheme="minorHAnsi"/>
          <w:color w:val="000000" w:themeColor="text1"/>
          <w:sz w:val="22"/>
          <w:szCs w:val="22"/>
          <w:lang w:val="en-US"/>
        </w:rPr>
        <w:t xml:space="preserve"> </w:t>
      </w:r>
      <w:r w:rsidR="00144680" w:rsidRPr="00144680">
        <w:rPr>
          <w:b/>
          <w:bCs/>
        </w:rPr>
        <w:t>Ham Green House</w:t>
      </w:r>
      <w:r w:rsidR="00144680" w:rsidRPr="00144680">
        <w:rPr>
          <w:b/>
          <w:bCs/>
        </w:rPr>
        <w:t xml:space="preserve">, </w:t>
      </w:r>
      <w:r w:rsidR="00144680" w:rsidRPr="00144680">
        <w:rPr>
          <w:b/>
          <w:bCs/>
        </w:rPr>
        <w:t>Chapel Pill Lane</w:t>
      </w:r>
      <w:r w:rsidR="00144680" w:rsidRPr="00144680">
        <w:rPr>
          <w:b/>
          <w:bCs/>
        </w:rPr>
        <w:t xml:space="preserve">, </w:t>
      </w:r>
      <w:r w:rsidR="00144680" w:rsidRPr="00144680">
        <w:rPr>
          <w:b/>
          <w:bCs/>
        </w:rPr>
        <w:t>Pill, Bristol</w:t>
      </w:r>
      <w:r w:rsidR="00144680" w:rsidRPr="00144680">
        <w:rPr>
          <w:b/>
          <w:bCs/>
        </w:rPr>
        <w:t xml:space="preserve">, </w:t>
      </w:r>
      <w:r w:rsidR="00144680" w:rsidRPr="00144680">
        <w:rPr>
          <w:b/>
          <w:bCs/>
        </w:rPr>
        <w:t>BS20 0HH</w:t>
      </w:r>
    </w:p>
    <w:p w14:paraId="62EAA008" w14:textId="77777777" w:rsidR="000420FB" w:rsidRDefault="000420FB" w:rsidP="208B5767">
      <w:pPr>
        <w:rPr>
          <w:rFonts w:eastAsia="Helvetica Neue" w:cstheme="minorHAnsi"/>
          <w:color w:val="000000" w:themeColor="text1"/>
          <w:sz w:val="22"/>
          <w:szCs w:val="22"/>
          <w:lang w:val="en-US"/>
        </w:rPr>
      </w:pPr>
    </w:p>
    <w:p w14:paraId="5D757539" w14:textId="45763561" w:rsidR="208B5767" w:rsidRPr="00144680" w:rsidRDefault="208B5767" w:rsidP="208B5767">
      <w:pPr>
        <w:rPr>
          <w:rFonts w:eastAsia="Arial" w:cstheme="minorHAnsi"/>
          <w:lang w:val="en-US"/>
        </w:rPr>
      </w:pPr>
      <w:r w:rsidRPr="00144680">
        <w:rPr>
          <w:rFonts w:eastAsia="Helvetica Neue" w:cstheme="minorHAnsi"/>
          <w:color w:val="000000" w:themeColor="text1"/>
          <w:lang w:val="en-US"/>
        </w:rPr>
        <w:t>When you contact us, please give us your full name, contact details including a daytime telephone number along with: </w:t>
      </w:r>
      <w:r w:rsidRPr="00144680">
        <w:rPr>
          <w:rFonts w:eastAsia="Arial" w:cstheme="minorHAnsi"/>
        </w:rPr>
        <w:t> </w:t>
      </w:r>
    </w:p>
    <w:p w14:paraId="4ACCE704" w14:textId="0D04E5C9" w:rsidR="208B5767" w:rsidRPr="00144680" w:rsidRDefault="208B5767" w:rsidP="208B5767">
      <w:pPr>
        <w:rPr>
          <w:rFonts w:eastAsia="Helvetica Neue" w:cstheme="minorHAnsi"/>
          <w:lang w:val="en-US"/>
        </w:rPr>
      </w:pPr>
    </w:p>
    <w:p w14:paraId="493B950D" w14:textId="6C43CFE5" w:rsidR="208B5767" w:rsidRPr="00144680" w:rsidRDefault="208B5767" w:rsidP="208B5767">
      <w:pPr>
        <w:pStyle w:val="ListParagraph"/>
        <w:numPr>
          <w:ilvl w:val="0"/>
          <w:numId w:val="1"/>
        </w:numPr>
        <w:rPr>
          <w:rFonts w:cstheme="minorHAnsi"/>
          <w:lang w:val="en-US"/>
        </w:rPr>
      </w:pPr>
      <w:r w:rsidRPr="00144680">
        <w:rPr>
          <w:rFonts w:eastAsia="Helvetica Neue" w:cstheme="minorHAnsi"/>
        </w:rPr>
        <w:t xml:space="preserve">A full description of your complaint (including the subject matter and dates and times if known) </w:t>
      </w:r>
      <w:r w:rsidRPr="00144680">
        <w:rPr>
          <w:rFonts w:eastAsia="Arial" w:cstheme="minorHAnsi"/>
          <w:lang w:val="en-GB"/>
        </w:rPr>
        <w:t> </w:t>
      </w:r>
    </w:p>
    <w:p w14:paraId="60B412EA" w14:textId="6C689F43" w:rsidR="208B5767" w:rsidRPr="00144680" w:rsidRDefault="208B5767" w:rsidP="208B5767">
      <w:pPr>
        <w:pStyle w:val="ListParagraph"/>
        <w:numPr>
          <w:ilvl w:val="0"/>
          <w:numId w:val="1"/>
        </w:numPr>
        <w:rPr>
          <w:rFonts w:cstheme="minorHAnsi"/>
          <w:lang w:val="en-US"/>
        </w:rPr>
      </w:pPr>
      <w:r w:rsidRPr="00144680">
        <w:rPr>
          <w:rFonts w:eastAsia="Helvetica Neue" w:cstheme="minorHAnsi"/>
        </w:rPr>
        <w:t xml:space="preserve">Any names of the people you have dealt with so far </w:t>
      </w:r>
    </w:p>
    <w:p w14:paraId="77965101" w14:textId="183F1538" w:rsidR="208B5767" w:rsidRPr="00144680" w:rsidRDefault="208B5767" w:rsidP="208B5767">
      <w:pPr>
        <w:pStyle w:val="ListParagraph"/>
        <w:numPr>
          <w:ilvl w:val="0"/>
          <w:numId w:val="1"/>
        </w:numPr>
        <w:rPr>
          <w:rFonts w:cstheme="minorHAnsi"/>
          <w:lang w:val="en-US"/>
        </w:rPr>
      </w:pPr>
      <w:r w:rsidRPr="00144680">
        <w:rPr>
          <w:rFonts w:eastAsia="Helvetica Neue" w:cstheme="minorHAnsi"/>
        </w:rPr>
        <w:t xml:space="preserve">Copies of any papers or letters to do with the complaint </w:t>
      </w:r>
    </w:p>
    <w:p w14:paraId="1EB56CA3" w14:textId="13F6A175" w:rsidR="208B5767" w:rsidRDefault="208B5767" w:rsidP="208B5767">
      <w:pPr>
        <w:jc w:val="both"/>
        <w:rPr>
          <w:b/>
          <w:bCs/>
          <w:lang w:val="en-US"/>
        </w:rPr>
      </w:pPr>
    </w:p>
    <w:p w14:paraId="01AA3D7D" w14:textId="77777777" w:rsidR="00874757" w:rsidRPr="00874757" w:rsidRDefault="00874757" w:rsidP="00874757">
      <w:pPr>
        <w:jc w:val="both"/>
        <w:rPr>
          <w:b/>
          <w:bCs/>
          <w:i/>
          <w:lang w:val="en-US"/>
        </w:rPr>
      </w:pPr>
      <w:r w:rsidRPr="00874757">
        <w:rPr>
          <w:b/>
          <w:bCs/>
          <w:i/>
          <w:lang w:val="en-US"/>
        </w:rPr>
        <w:t>Complaints bought to our attention by the regulators</w:t>
      </w:r>
    </w:p>
    <w:p w14:paraId="7B059795" w14:textId="77777777" w:rsidR="00874757" w:rsidRPr="00874757" w:rsidRDefault="00874757" w:rsidP="00874757">
      <w:pPr>
        <w:jc w:val="both"/>
        <w:rPr>
          <w:lang w:val="en-US"/>
        </w:rPr>
      </w:pPr>
    </w:p>
    <w:p w14:paraId="209531A8" w14:textId="0844C059" w:rsidR="00874757" w:rsidRPr="00874757" w:rsidRDefault="00874757" w:rsidP="00874757">
      <w:pPr>
        <w:jc w:val="both"/>
        <w:rPr>
          <w:lang w:val="en-US"/>
        </w:rPr>
      </w:pPr>
      <w:r w:rsidRPr="00874757">
        <w:rPr>
          <w:lang w:val="en-US"/>
        </w:rPr>
        <w:t>Where the regulators notify us about failures that have been discovered in the assessment process or other activities of another awarding organi</w:t>
      </w:r>
      <w:r w:rsidR="00144680">
        <w:rPr>
          <w:lang w:val="en-US"/>
        </w:rPr>
        <w:t>s</w:t>
      </w:r>
      <w:r w:rsidRPr="00874757">
        <w:rPr>
          <w:lang w:val="en-US"/>
        </w:rPr>
        <w:t xml:space="preserve">ation. These will be reviewed in the same manner as other external complaints. The review will be in accordance with the procedures below to ascertain if the same issue could affect </w:t>
      </w:r>
      <w:r w:rsidR="00B905B6">
        <w:rPr>
          <w:lang w:val="en-US"/>
        </w:rPr>
        <w:t>NCIM</w:t>
      </w:r>
      <w:r w:rsidRPr="00874757">
        <w:rPr>
          <w:lang w:val="en-US"/>
        </w:rPr>
        <w:t xml:space="preserve"> qualifications. </w:t>
      </w:r>
      <w:r w:rsidRPr="00874757">
        <w:rPr>
          <w:rFonts w:ascii="MS Gothic" w:eastAsia="MS Gothic" w:hAnsi="MS Gothic" w:cs="MS Gothic" w:hint="eastAsia"/>
          <w:lang w:val="en-US"/>
        </w:rPr>
        <w:t> </w:t>
      </w:r>
    </w:p>
    <w:p w14:paraId="169EC915" w14:textId="77777777" w:rsidR="00874757" w:rsidRPr="00874757" w:rsidRDefault="00874757" w:rsidP="00874757">
      <w:pPr>
        <w:jc w:val="both"/>
        <w:rPr>
          <w:lang w:val="en-US"/>
        </w:rPr>
      </w:pPr>
    </w:p>
    <w:p w14:paraId="6494F64E" w14:textId="3A8444EF" w:rsidR="00874757" w:rsidRPr="00874757" w:rsidRDefault="00B905B6" w:rsidP="00874757">
      <w:pPr>
        <w:jc w:val="both"/>
        <w:rPr>
          <w:lang w:val="en-US"/>
        </w:rPr>
      </w:pPr>
      <w:r>
        <w:rPr>
          <w:lang w:val="en-US"/>
        </w:rPr>
        <w:t>NCIM</w:t>
      </w:r>
      <w:r w:rsidR="00874757" w:rsidRPr="00874757">
        <w:rPr>
          <w:lang w:val="en-US"/>
        </w:rPr>
        <w:t xml:space="preserve"> will acknowledge receipt of a complaint within two working days, letting the complainant know who is investigating the complaint. </w:t>
      </w:r>
    </w:p>
    <w:p w14:paraId="41B9F9B5" w14:textId="77777777" w:rsidR="00874757" w:rsidRPr="00874757" w:rsidRDefault="00874757" w:rsidP="00874757">
      <w:pPr>
        <w:jc w:val="both"/>
        <w:rPr>
          <w:lang w:val="en-US"/>
        </w:rPr>
      </w:pPr>
    </w:p>
    <w:p w14:paraId="16AD79C3" w14:textId="5093C22A" w:rsidR="00874757" w:rsidRPr="00874757" w:rsidRDefault="00874757" w:rsidP="00874757">
      <w:pPr>
        <w:jc w:val="both"/>
        <w:rPr>
          <w:lang w:val="en-US"/>
        </w:rPr>
      </w:pPr>
      <w:r w:rsidRPr="00874757">
        <w:rPr>
          <w:lang w:val="en-US"/>
        </w:rPr>
        <w:t>The Academic Director</w:t>
      </w:r>
      <w:r w:rsidR="00144680">
        <w:rPr>
          <w:lang w:val="en-US"/>
        </w:rPr>
        <w:t>s</w:t>
      </w:r>
      <w:r w:rsidRPr="00874757">
        <w:rPr>
          <w:lang w:val="en-US"/>
        </w:rPr>
        <w:t xml:space="preserve"> will be responsible for ensuring the investigation is carried out in a prompt and effective manner and in accordance with the procedures in this policy. They will </w:t>
      </w:r>
      <w:r w:rsidRPr="00874757">
        <w:rPr>
          <w:lang w:val="en-US"/>
        </w:rPr>
        <w:lastRenderedPageBreak/>
        <w:t xml:space="preserve">either investigate the matter or allocate a relevant member of staff to lead the investigation and establish whether or not an issue relating to the complaint has occurred. </w:t>
      </w:r>
    </w:p>
    <w:p w14:paraId="1824DBA0" w14:textId="77777777" w:rsidR="00874757" w:rsidRPr="00874757" w:rsidRDefault="00874757" w:rsidP="00874757">
      <w:pPr>
        <w:jc w:val="both"/>
        <w:rPr>
          <w:lang w:val="en-US"/>
        </w:rPr>
      </w:pPr>
    </w:p>
    <w:p w14:paraId="590A3BED" w14:textId="02F22EA0" w:rsidR="00874757" w:rsidRPr="00874757" w:rsidRDefault="00874757" w:rsidP="00874757">
      <w:pPr>
        <w:jc w:val="both"/>
        <w:rPr>
          <w:lang w:val="en-US"/>
        </w:rPr>
      </w:pPr>
      <w:r w:rsidRPr="00874757">
        <w:rPr>
          <w:lang w:val="en-US"/>
        </w:rPr>
        <w:t xml:space="preserve">At all times we will ensure that </w:t>
      </w:r>
      <w:r w:rsidR="00B905B6">
        <w:rPr>
          <w:lang w:val="en-US"/>
        </w:rPr>
        <w:t>NCIM</w:t>
      </w:r>
      <w:r w:rsidRPr="00874757">
        <w:rPr>
          <w:lang w:val="en-US"/>
        </w:rPr>
        <w:t xml:space="preserve"> </w:t>
      </w:r>
      <w:r w:rsidR="000420FB">
        <w:rPr>
          <w:lang w:val="en-US"/>
        </w:rPr>
        <w:t>staff</w:t>
      </w:r>
      <w:r w:rsidRPr="00874757">
        <w:rPr>
          <w:lang w:val="en-US"/>
        </w:rPr>
        <w:t xml:space="preserve"> assigned to the investigation have the appropriate level of training and competence and that they have had no previous involvement or personal interest in the matter – other than initial contact acknowledging the complaint and explaining our procedures to the complainant.</w:t>
      </w:r>
    </w:p>
    <w:p w14:paraId="78A9D2C7" w14:textId="77777777" w:rsidR="00874757" w:rsidRPr="00874757" w:rsidRDefault="00874757" w:rsidP="00874757">
      <w:pPr>
        <w:jc w:val="both"/>
        <w:rPr>
          <w:lang w:val="en-US"/>
        </w:rPr>
      </w:pPr>
    </w:p>
    <w:p w14:paraId="26081AC6" w14:textId="44788A0E" w:rsidR="00874757" w:rsidRPr="00874757" w:rsidRDefault="00874757" w:rsidP="00874757">
      <w:pPr>
        <w:jc w:val="both"/>
        <w:rPr>
          <w:lang w:val="en-US"/>
        </w:rPr>
      </w:pPr>
      <w:r w:rsidRPr="00874757">
        <w:rPr>
          <w:lang w:val="en-US"/>
        </w:rPr>
        <w:t>If the Academic Director</w:t>
      </w:r>
      <w:r w:rsidR="00144680">
        <w:rPr>
          <w:lang w:val="en-US"/>
        </w:rPr>
        <w:t>s</w:t>
      </w:r>
      <w:r w:rsidRPr="00874757">
        <w:rPr>
          <w:lang w:val="en-US"/>
        </w:rPr>
        <w:t xml:space="preserve"> ha</w:t>
      </w:r>
      <w:r w:rsidR="00144680">
        <w:rPr>
          <w:lang w:val="en-US"/>
        </w:rPr>
        <w:t>ve</w:t>
      </w:r>
      <w:r w:rsidRPr="00874757">
        <w:rPr>
          <w:lang w:val="en-US"/>
        </w:rPr>
        <w:t xml:space="preserve"> had previous involvement in the complaint matter they will not be responsible for allocating a member of staff to carry out the investigation or for overseeing and managing the investigation. </w:t>
      </w:r>
    </w:p>
    <w:p w14:paraId="1FF7E8C9" w14:textId="77777777" w:rsidR="00874757" w:rsidRPr="00874757" w:rsidRDefault="00874757" w:rsidP="00874757">
      <w:pPr>
        <w:jc w:val="both"/>
        <w:rPr>
          <w:lang w:val="en-US"/>
        </w:rPr>
      </w:pPr>
    </w:p>
    <w:p w14:paraId="04AA2C1B" w14:textId="77777777" w:rsidR="00874757" w:rsidRPr="00874757" w:rsidRDefault="00874757" w:rsidP="00874757">
      <w:pPr>
        <w:jc w:val="both"/>
        <w:rPr>
          <w:lang w:val="en-US"/>
        </w:rPr>
      </w:pPr>
      <w:r w:rsidRPr="00874757">
        <w:rPr>
          <w:lang w:val="en-US"/>
        </w:rPr>
        <w:t xml:space="preserve">We aim to investigate the complaint within 10 working days. If the complaint is more complex, or involves people who are not available at the time, we may need to extend this. We may contact the complainant within this period to seek further information or clarification (in some instances we may recommend a meeting). At the end of the investigation we shall write/email to inform them of our decision. </w:t>
      </w:r>
    </w:p>
    <w:p w14:paraId="0F6ACD6C" w14:textId="77777777" w:rsidR="00874757" w:rsidRPr="00874757" w:rsidRDefault="00874757" w:rsidP="00874757">
      <w:pPr>
        <w:jc w:val="both"/>
        <w:rPr>
          <w:b/>
          <w:bCs/>
          <w:lang w:val="en-US"/>
        </w:rPr>
      </w:pPr>
    </w:p>
    <w:p w14:paraId="0F5751E6" w14:textId="77777777" w:rsidR="00874757" w:rsidRPr="00874757" w:rsidRDefault="00874757" w:rsidP="00874757">
      <w:pPr>
        <w:jc w:val="both"/>
        <w:rPr>
          <w:lang w:val="en-US"/>
        </w:rPr>
      </w:pPr>
      <w:r w:rsidRPr="00874757">
        <w:rPr>
          <w:b/>
          <w:bCs/>
          <w:lang w:val="en-US"/>
        </w:rPr>
        <w:t xml:space="preserve">Successful complaints and/or issues brought to our attention by Ofqual </w:t>
      </w:r>
    </w:p>
    <w:p w14:paraId="23ED97BC" w14:textId="77777777" w:rsidR="00874757" w:rsidRPr="00874757" w:rsidRDefault="00874757" w:rsidP="00874757">
      <w:pPr>
        <w:jc w:val="both"/>
        <w:rPr>
          <w:lang w:val="en-US"/>
        </w:rPr>
      </w:pPr>
    </w:p>
    <w:p w14:paraId="6CE2BD18" w14:textId="7687F48C" w:rsidR="00874757" w:rsidRPr="00874757" w:rsidRDefault="00874757" w:rsidP="00874757">
      <w:pPr>
        <w:jc w:val="both"/>
        <w:rPr>
          <w:lang w:val="en-US"/>
        </w:rPr>
      </w:pPr>
      <w:r w:rsidRPr="00874757">
        <w:rPr>
          <w:lang w:val="en-US"/>
        </w:rPr>
        <w:t xml:space="preserve">If any part of the complaint is upheld, </w:t>
      </w:r>
      <w:r w:rsidR="00B905B6">
        <w:rPr>
          <w:lang w:val="en-US"/>
        </w:rPr>
        <w:t>NCIM</w:t>
      </w:r>
      <w:r w:rsidRPr="00874757">
        <w:rPr>
          <w:lang w:val="en-US"/>
        </w:rPr>
        <w:t xml:space="preserve"> will of course respond accordingly and give due consideration to how we can improve our service and arrangements. </w:t>
      </w:r>
    </w:p>
    <w:p w14:paraId="517D2B97" w14:textId="77777777" w:rsidR="00874757" w:rsidRPr="00874757" w:rsidRDefault="00874757" w:rsidP="00874757">
      <w:pPr>
        <w:jc w:val="both"/>
        <w:rPr>
          <w:lang w:val="en-US"/>
        </w:rPr>
      </w:pPr>
    </w:p>
    <w:p w14:paraId="49FE3305" w14:textId="76CA87CC" w:rsidR="00874757" w:rsidRDefault="00874757" w:rsidP="00874757">
      <w:pPr>
        <w:jc w:val="both"/>
        <w:rPr>
          <w:lang w:val="en-US"/>
        </w:rPr>
      </w:pPr>
      <w:r w:rsidRPr="00874757">
        <w:rPr>
          <w:lang w:val="en-US"/>
        </w:rPr>
        <w:t xml:space="preserve">Examples of the kind of arrangements we may implement as a result of an upheld complaint may include: </w:t>
      </w:r>
    </w:p>
    <w:p w14:paraId="52C89D16" w14:textId="77777777" w:rsidR="000420FB" w:rsidRPr="00874757" w:rsidRDefault="000420FB" w:rsidP="00874757">
      <w:pPr>
        <w:jc w:val="both"/>
        <w:rPr>
          <w:lang w:val="en-US"/>
        </w:rPr>
      </w:pPr>
    </w:p>
    <w:p w14:paraId="37F827A0" w14:textId="77777777" w:rsidR="00874757" w:rsidRPr="00874757" w:rsidRDefault="00874757" w:rsidP="00874757">
      <w:pPr>
        <w:numPr>
          <w:ilvl w:val="0"/>
          <w:numId w:val="35"/>
        </w:numPr>
        <w:jc w:val="both"/>
        <w:rPr>
          <w:lang w:val="en-US"/>
        </w:rPr>
      </w:pPr>
      <w:r w:rsidRPr="00874757">
        <w:rPr>
          <w:lang w:val="en-US"/>
        </w:rPr>
        <w:t xml:space="preserve">Undertaking appropriate staff induction or training as required to prevent the complaint matter from reoccurring </w:t>
      </w:r>
      <w:r w:rsidRPr="00874757">
        <w:rPr>
          <w:rFonts w:ascii="MS Gothic" w:eastAsia="MS Gothic" w:hAnsi="MS Gothic" w:cs="MS Gothic" w:hint="eastAsia"/>
          <w:lang w:val="en-US"/>
        </w:rPr>
        <w:t> </w:t>
      </w:r>
    </w:p>
    <w:p w14:paraId="4614F2AD" w14:textId="77777777" w:rsidR="00874757" w:rsidRPr="00874757" w:rsidRDefault="00874757" w:rsidP="00874757">
      <w:pPr>
        <w:numPr>
          <w:ilvl w:val="0"/>
          <w:numId w:val="35"/>
        </w:numPr>
        <w:jc w:val="both"/>
        <w:rPr>
          <w:lang w:val="en-US"/>
        </w:rPr>
      </w:pPr>
      <w:r w:rsidRPr="00874757">
        <w:rPr>
          <w:lang w:val="en-US"/>
        </w:rPr>
        <w:t xml:space="preserve">Considering if the complaint indicates a future risk that may need to be added to our risk logs </w:t>
      </w:r>
      <w:r w:rsidRPr="00874757">
        <w:rPr>
          <w:rFonts w:ascii="MS Gothic" w:eastAsia="MS Gothic" w:hAnsi="MS Gothic" w:cs="MS Gothic" w:hint="eastAsia"/>
          <w:lang w:val="en-US"/>
        </w:rPr>
        <w:t> </w:t>
      </w:r>
    </w:p>
    <w:p w14:paraId="2CAEB09D" w14:textId="77777777" w:rsidR="00874757" w:rsidRPr="00874757" w:rsidRDefault="00874757" w:rsidP="00874757">
      <w:pPr>
        <w:numPr>
          <w:ilvl w:val="0"/>
          <w:numId w:val="35"/>
        </w:numPr>
        <w:jc w:val="both"/>
        <w:rPr>
          <w:lang w:val="en-US"/>
        </w:rPr>
      </w:pPr>
      <w:r w:rsidRPr="00874757">
        <w:rPr>
          <w:lang w:val="en-US"/>
        </w:rPr>
        <w:t xml:space="preserve">Reviewing our procedures to assess the impact on our qualification development, delivery or awarding arrangements and assessment process </w:t>
      </w:r>
    </w:p>
    <w:p w14:paraId="44BA41BD" w14:textId="77777777" w:rsidR="00874757" w:rsidRPr="00874757" w:rsidRDefault="00874757" w:rsidP="00874757">
      <w:pPr>
        <w:jc w:val="both"/>
        <w:rPr>
          <w:lang w:val="en-US"/>
        </w:rPr>
      </w:pPr>
    </w:p>
    <w:p w14:paraId="3878CD2C" w14:textId="77777777" w:rsidR="00874757" w:rsidRPr="00874757" w:rsidRDefault="00874757" w:rsidP="00874757">
      <w:pPr>
        <w:jc w:val="both"/>
        <w:rPr>
          <w:lang w:val="en-US"/>
        </w:rPr>
      </w:pPr>
      <w:r w:rsidRPr="00874757">
        <w:rPr>
          <w:lang w:val="en-US"/>
        </w:rPr>
        <w:t xml:space="preserve">In extreme circumstances, internal disciplinary procedures may be exercised where the performance or behavior of our staff is deemed inappropriate. </w:t>
      </w:r>
    </w:p>
    <w:p w14:paraId="0D63DED7" w14:textId="77777777" w:rsidR="00874757" w:rsidRPr="00874757" w:rsidRDefault="00874757" w:rsidP="00874757">
      <w:pPr>
        <w:jc w:val="both"/>
        <w:rPr>
          <w:lang w:val="en-US"/>
        </w:rPr>
      </w:pPr>
    </w:p>
    <w:p w14:paraId="4B688704" w14:textId="77777777" w:rsidR="00874757" w:rsidRPr="00874757" w:rsidRDefault="00874757" w:rsidP="00874757">
      <w:pPr>
        <w:jc w:val="both"/>
        <w:rPr>
          <w:lang w:val="en-US"/>
        </w:rPr>
      </w:pPr>
      <w:r w:rsidRPr="00874757">
        <w:rPr>
          <w:lang w:val="en-US"/>
        </w:rPr>
        <w:t>In situations where a complaint has been successful, or where an investigation following notification from the regulators indicates a failure in our processes, we will give due consideration to the outcome and will take appropriate actions such as:</w:t>
      </w:r>
    </w:p>
    <w:p w14:paraId="0410850A" w14:textId="77777777" w:rsidR="00874757" w:rsidRPr="00874757" w:rsidRDefault="00874757" w:rsidP="00874757">
      <w:pPr>
        <w:jc w:val="both"/>
        <w:rPr>
          <w:lang w:val="en-US"/>
        </w:rPr>
      </w:pPr>
      <w:r w:rsidRPr="00874757">
        <w:rPr>
          <w:lang w:val="en-US"/>
        </w:rPr>
        <w:t xml:space="preserve"> </w:t>
      </w:r>
      <w:r w:rsidRPr="00874757">
        <w:rPr>
          <w:rFonts w:ascii="MS Gothic" w:eastAsia="MS Gothic" w:hAnsi="MS Gothic" w:cs="MS Gothic" w:hint="eastAsia"/>
          <w:lang w:val="en-US"/>
        </w:rPr>
        <w:t> </w:t>
      </w:r>
    </w:p>
    <w:p w14:paraId="08CC8948" w14:textId="7E3E328A" w:rsidR="00874757" w:rsidRPr="00874757" w:rsidRDefault="00874757" w:rsidP="00874757">
      <w:pPr>
        <w:numPr>
          <w:ilvl w:val="0"/>
          <w:numId w:val="35"/>
        </w:numPr>
        <w:jc w:val="both"/>
        <w:rPr>
          <w:lang w:val="en-US"/>
        </w:rPr>
      </w:pPr>
      <w:r w:rsidRPr="00874757">
        <w:rPr>
          <w:lang w:val="en-US"/>
        </w:rPr>
        <w:t xml:space="preserve">identifying any other learner and/or </w:t>
      </w:r>
      <w:r w:rsidR="00B905B6">
        <w:rPr>
          <w:lang w:val="en-US"/>
        </w:rPr>
        <w:t>NCIM</w:t>
      </w:r>
      <w:r w:rsidRPr="00874757">
        <w:rPr>
          <w:lang w:val="en-US"/>
        </w:rPr>
        <w:t xml:space="preserve"> who has been affected by that failure</w:t>
      </w:r>
    </w:p>
    <w:p w14:paraId="29BB4EEC" w14:textId="77777777" w:rsidR="00874757" w:rsidRPr="00874757" w:rsidRDefault="00874757" w:rsidP="00874757">
      <w:pPr>
        <w:numPr>
          <w:ilvl w:val="0"/>
          <w:numId w:val="35"/>
        </w:numPr>
        <w:jc w:val="both"/>
        <w:rPr>
          <w:lang w:val="en-US"/>
        </w:rPr>
      </w:pPr>
      <w:r w:rsidRPr="00874757">
        <w:rPr>
          <w:lang w:val="en-US"/>
        </w:rPr>
        <w:t>correcting, or where it cannot be corrected, mitigating as far as- possible the effect of the failure</w:t>
      </w:r>
    </w:p>
    <w:p w14:paraId="11CF7D51" w14:textId="77777777" w:rsidR="00874757" w:rsidRPr="00874757" w:rsidRDefault="00874757" w:rsidP="00874757">
      <w:pPr>
        <w:numPr>
          <w:ilvl w:val="0"/>
          <w:numId w:val="35"/>
        </w:numPr>
        <w:jc w:val="both"/>
        <w:rPr>
          <w:lang w:val="en-US"/>
        </w:rPr>
      </w:pPr>
      <w:r w:rsidRPr="00874757">
        <w:rPr>
          <w:lang w:val="en-US"/>
        </w:rPr>
        <w:t xml:space="preserve">reviewing and amending our arrangements, where appropriate, to reduce the likelihood </w:t>
      </w:r>
      <w:r w:rsidRPr="00874757">
        <w:rPr>
          <w:rFonts w:ascii="MS Gothic" w:eastAsia="MS Gothic" w:hAnsi="MS Gothic" w:cs="MS Gothic" w:hint="eastAsia"/>
          <w:lang w:val="en-US"/>
        </w:rPr>
        <w:t> </w:t>
      </w:r>
      <w:r w:rsidRPr="00874757">
        <w:rPr>
          <w:lang w:val="en-US"/>
        </w:rPr>
        <w:t xml:space="preserve">that the failure will reoccur in the future </w:t>
      </w:r>
      <w:r w:rsidRPr="00874757">
        <w:rPr>
          <w:rFonts w:ascii="MS Gothic" w:eastAsia="MS Gothic" w:hAnsi="MS Gothic" w:cs="MS Gothic" w:hint="eastAsia"/>
          <w:lang w:val="en-US"/>
        </w:rPr>
        <w:t> </w:t>
      </w:r>
    </w:p>
    <w:p w14:paraId="60074E23" w14:textId="02B30944" w:rsidR="00874757" w:rsidRDefault="00874757" w:rsidP="00874757">
      <w:pPr>
        <w:jc w:val="both"/>
        <w:rPr>
          <w:b/>
          <w:bCs/>
          <w:lang w:val="en-US"/>
        </w:rPr>
      </w:pPr>
    </w:p>
    <w:p w14:paraId="2977322C" w14:textId="5CCC8BDD" w:rsidR="00D24F6B" w:rsidRDefault="00D24F6B" w:rsidP="00874757">
      <w:pPr>
        <w:jc w:val="both"/>
        <w:rPr>
          <w:b/>
          <w:bCs/>
          <w:lang w:val="en-US"/>
        </w:rPr>
      </w:pPr>
    </w:p>
    <w:p w14:paraId="134D7A05" w14:textId="19060FED" w:rsidR="00874757" w:rsidRPr="00874757" w:rsidRDefault="00874757" w:rsidP="00874757">
      <w:pPr>
        <w:jc w:val="both"/>
        <w:rPr>
          <w:b/>
          <w:bCs/>
          <w:lang w:val="en-US"/>
        </w:rPr>
      </w:pPr>
      <w:r w:rsidRPr="00874757">
        <w:rPr>
          <w:b/>
          <w:bCs/>
          <w:lang w:val="en-US"/>
        </w:rPr>
        <w:lastRenderedPageBreak/>
        <w:t xml:space="preserve">If </w:t>
      </w:r>
      <w:r w:rsidR="00F157DA">
        <w:rPr>
          <w:b/>
          <w:bCs/>
          <w:lang w:val="en-US"/>
        </w:rPr>
        <w:t>Learner</w:t>
      </w:r>
      <w:r w:rsidRPr="00874757">
        <w:rPr>
          <w:b/>
          <w:bCs/>
          <w:lang w:val="en-US"/>
        </w:rPr>
        <w:t>s are not happy with the reply</w:t>
      </w:r>
    </w:p>
    <w:p w14:paraId="1E4EDB79" w14:textId="77777777" w:rsidR="00874757" w:rsidRPr="00874757" w:rsidRDefault="00874757" w:rsidP="00874757">
      <w:pPr>
        <w:jc w:val="both"/>
        <w:rPr>
          <w:lang w:val="en-US"/>
        </w:rPr>
      </w:pPr>
    </w:p>
    <w:p w14:paraId="524679A3" w14:textId="5F55252F" w:rsidR="00874757" w:rsidRPr="00874757" w:rsidRDefault="00874757" w:rsidP="00874757">
      <w:pPr>
        <w:jc w:val="both"/>
        <w:rPr>
          <w:lang w:val="en-US"/>
        </w:rPr>
      </w:pPr>
      <w:r w:rsidRPr="00874757">
        <w:rPr>
          <w:lang w:val="en-US"/>
        </w:rPr>
        <w:t xml:space="preserve">If a </w:t>
      </w:r>
      <w:r w:rsidR="00F157DA">
        <w:rPr>
          <w:lang w:val="en-US"/>
        </w:rPr>
        <w:t>learner</w:t>
      </w:r>
      <w:r w:rsidRPr="00874757">
        <w:rPr>
          <w:lang w:val="en-US"/>
        </w:rPr>
        <w:t xml:space="preserve"> disagrees with the decision, they will be advised to refer the matter to the Academic Director</w:t>
      </w:r>
      <w:r w:rsidR="00144680">
        <w:rPr>
          <w:lang w:val="en-US"/>
        </w:rPr>
        <w:t>s</w:t>
      </w:r>
      <w:r w:rsidRPr="00874757">
        <w:rPr>
          <w:lang w:val="en-US"/>
        </w:rPr>
        <w:t xml:space="preserve"> who will liaise with </w:t>
      </w:r>
      <w:r w:rsidR="00B905B6">
        <w:rPr>
          <w:lang w:val="en-US"/>
        </w:rPr>
        <w:t>NCIM</w:t>
      </w:r>
      <w:r w:rsidRPr="00874757">
        <w:rPr>
          <w:lang w:val="en-US"/>
        </w:rPr>
        <w:t>’s Awarding Body, Crossfields Institute, in an attempt to resolve the matter.</w:t>
      </w:r>
    </w:p>
    <w:p w14:paraId="74B54365" w14:textId="77777777" w:rsidR="00874757" w:rsidRPr="00874757" w:rsidRDefault="00874757" w:rsidP="00874757">
      <w:pPr>
        <w:jc w:val="both"/>
        <w:rPr>
          <w:lang w:val="en-US"/>
        </w:rPr>
      </w:pPr>
    </w:p>
    <w:p w14:paraId="68E76A15" w14:textId="01FD0264" w:rsidR="00874757" w:rsidRPr="00874757" w:rsidRDefault="00874757" w:rsidP="00874757">
      <w:pPr>
        <w:jc w:val="both"/>
        <w:rPr>
          <w:lang w:val="en-US"/>
        </w:rPr>
      </w:pPr>
      <w:r w:rsidRPr="00874757">
        <w:rPr>
          <w:lang w:val="en-US"/>
        </w:rPr>
        <w:t xml:space="preserve">If complainants are still unhappy with the decision taken by </w:t>
      </w:r>
      <w:r w:rsidR="00B905B6">
        <w:rPr>
          <w:lang w:val="en-US"/>
        </w:rPr>
        <w:t>NCIM</w:t>
      </w:r>
      <w:r w:rsidRPr="00874757">
        <w:rPr>
          <w:lang w:val="en-US"/>
        </w:rPr>
        <w:t xml:space="preserve"> in reviewing the complaint they can, where relevant, take the matter through our Appeal arrangements which are outlined in our Appeals Policy. </w:t>
      </w:r>
    </w:p>
    <w:p w14:paraId="10DD9327" w14:textId="77777777" w:rsidR="00874757" w:rsidRPr="00874757" w:rsidRDefault="00874757" w:rsidP="00874757">
      <w:pPr>
        <w:jc w:val="both"/>
        <w:rPr>
          <w:lang w:val="en-US"/>
        </w:rPr>
      </w:pPr>
    </w:p>
    <w:p w14:paraId="1F630BBF" w14:textId="78168767" w:rsidR="00874757" w:rsidRPr="00874757" w:rsidRDefault="00874757" w:rsidP="00874757">
      <w:pPr>
        <w:jc w:val="both"/>
        <w:rPr>
          <w:lang w:val="en-US"/>
        </w:rPr>
      </w:pPr>
      <w:r w:rsidRPr="00874757">
        <w:rPr>
          <w:lang w:val="en-US"/>
        </w:rPr>
        <w:t xml:space="preserve">If after they have exhausted our Appeals arrangements and are still unsatisfied with the outcome, </w:t>
      </w:r>
      <w:r w:rsidR="00F157DA">
        <w:rPr>
          <w:lang w:val="en-US"/>
        </w:rPr>
        <w:t>learner</w:t>
      </w:r>
      <w:r w:rsidRPr="00874757">
        <w:rPr>
          <w:lang w:val="en-US"/>
        </w:rPr>
        <w:t xml:space="preserve">s can complain/appeal directly to the relevant regulatory authority for the qualification (e.g. Ofqual in England). Please note that an appeal is not the same as a complaint, please see our Appeals Policy to see if you think this might be an appeal. </w:t>
      </w:r>
    </w:p>
    <w:p w14:paraId="35C66A4A" w14:textId="77777777" w:rsidR="00874757" w:rsidRPr="00874757" w:rsidRDefault="00874757" w:rsidP="00874757">
      <w:pPr>
        <w:jc w:val="both"/>
        <w:rPr>
          <w:b/>
          <w:bCs/>
          <w:lang w:val="en-US"/>
        </w:rPr>
      </w:pPr>
    </w:p>
    <w:p w14:paraId="5B44C502" w14:textId="36BAE4F0" w:rsidR="00874757" w:rsidRPr="00F14F54" w:rsidRDefault="00874757" w:rsidP="00A1511A">
      <w:pPr>
        <w:jc w:val="both"/>
        <w:rPr>
          <w:lang w:val="en-AU"/>
        </w:rPr>
      </w:pPr>
    </w:p>
    <w:sectPr w:rsidR="00874757" w:rsidRPr="00F14F54" w:rsidSect="00A1511A">
      <w:headerReference w:type="default" r:id="rId15"/>
      <w:footerReference w:type="even" r:id="rId16"/>
      <w:footerReference w:type="default" r:id="rId17"/>
      <w:pgSz w:w="11900" w:h="16840"/>
      <w:pgMar w:top="1440" w:right="1440" w:bottom="13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1A91" w14:textId="77777777" w:rsidR="00B84565" w:rsidRDefault="00B84565" w:rsidP="00D52C61">
      <w:r>
        <w:separator/>
      </w:r>
    </w:p>
  </w:endnote>
  <w:endnote w:type="continuationSeparator" w:id="0">
    <w:p w14:paraId="102FAFB8" w14:textId="77777777" w:rsidR="00B84565" w:rsidRDefault="00B84565" w:rsidP="00D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096494"/>
      <w:docPartObj>
        <w:docPartGallery w:val="Page Numbers (Bottom of Page)"/>
        <w:docPartUnique/>
      </w:docPartObj>
    </w:sdtPr>
    <w:sdtContent>
      <w:p w14:paraId="65CB271D" w14:textId="03CD271B" w:rsidR="009B0187" w:rsidRDefault="009B0187" w:rsidP="002E22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73E574" w14:textId="77777777" w:rsidR="009B0187" w:rsidRDefault="009B0187" w:rsidP="009B01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3052380"/>
      <w:docPartObj>
        <w:docPartGallery w:val="Page Numbers (Bottom of Page)"/>
        <w:docPartUnique/>
      </w:docPartObj>
    </w:sdtPr>
    <w:sdtEndPr>
      <w:rPr>
        <w:rStyle w:val="PageNumber"/>
        <w:sz w:val="22"/>
        <w:szCs w:val="22"/>
      </w:rPr>
    </w:sdtEndPr>
    <w:sdtContent>
      <w:p w14:paraId="76DC587E" w14:textId="4D2D416E" w:rsidR="009B0187" w:rsidRPr="009B0187" w:rsidRDefault="009B0187" w:rsidP="002E22DB">
        <w:pPr>
          <w:pStyle w:val="Footer"/>
          <w:framePr w:wrap="none" w:vAnchor="text" w:hAnchor="margin" w:xAlign="right" w:y="1"/>
          <w:rPr>
            <w:rStyle w:val="PageNumber"/>
            <w:sz w:val="22"/>
            <w:szCs w:val="22"/>
          </w:rPr>
        </w:pPr>
        <w:r w:rsidRPr="009B0187">
          <w:rPr>
            <w:rStyle w:val="PageNumber"/>
            <w:sz w:val="22"/>
            <w:szCs w:val="22"/>
          </w:rPr>
          <w:fldChar w:fldCharType="begin"/>
        </w:r>
        <w:r w:rsidRPr="009B0187">
          <w:rPr>
            <w:rStyle w:val="PageNumber"/>
            <w:sz w:val="22"/>
            <w:szCs w:val="22"/>
          </w:rPr>
          <w:instrText xml:space="preserve"> PAGE </w:instrText>
        </w:r>
        <w:r w:rsidRPr="009B0187">
          <w:rPr>
            <w:rStyle w:val="PageNumber"/>
            <w:sz w:val="22"/>
            <w:szCs w:val="22"/>
          </w:rPr>
          <w:fldChar w:fldCharType="separate"/>
        </w:r>
        <w:r w:rsidRPr="009B0187">
          <w:rPr>
            <w:rStyle w:val="PageNumber"/>
            <w:noProof/>
            <w:sz w:val="22"/>
            <w:szCs w:val="22"/>
          </w:rPr>
          <w:t>1</w:t>
        </w:r>
        <w:r w:rsidRPr="009B0187">
          <w:rPr>
            <w:rStyle w:val="PageNumber"/>
            <w:sz w:val="22"/>
            <w:szCs w:val="22"/>
          </w:rPr>
          <w:fldChar w:fldCharType="end"/>
        </w:r>
      </w:p>
    </w:sdtContent>
  </w:sdt>
  <w:p w14:paraId="3BB1C31F" w14:textId="2DB9D582" w:rsidR="00D52C61" w:rsidRPr="009B0187" w:rsidRDefault="008274D7" w:rsidP="009B0187">
    <w:pPr>
      <w:pStyle w:val="Footer"/>
      <w:ind w:right="360"/>
      <w:rPr>
        <w:i/>
        <w:sz w:val="22"/>
        <w:szCs w:val="22"/>
        <w:lang w:val="en-US"/>
      </w:rPr>
    </w:pPr>
    <w:r w:rsidRPr="009B0187">
      <w:rPr>
        <w:i/>
        <w:sz w:val="22"/>
        <w:szCs w:val="22"/>
        <w:lang w:val="en-US"/>
      </w:rPr>
      <w:t xml:space="preserve">National Centre for Integrative Medicine </w:t>
    </w:r>
    <w:r w:rsidR="00D52C61" w:rsidRPr="009B0187">
      <w:rPr>
        <w:i/>
        <w:sz w:val="22"/>
        <w:szCs w:val="22"/>
        <w:lang w:val="en-US"/>
      </w:rPr>
      <w:t>©</w:t>
    </w:r>
    <w:r w:rsidRPr="009B0187">
      <w:rPr>
        <w:i/>
        <w:sz w:val="22"/>
        <w:szCs w:val="22"/>
        <w:lang w:val="en-US"/>
      </w:rPr>
      <w:t xml:space="preserve"> </w:t>
    </w:r>
    <w:r w:rsidR="00D52C61" w:rsidRPr="009B0187">
      <w:rPr>
        <w:i/>
        <w:sz w:val="22"/>
        <w:szCs w:val="22"/>
        <w:lang w:val="en-US"/>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F42C" w14:textId="77777777" w:rsidR="00B84565" w:rsidRDefault="00B84565" w:rsidP="00D52C61">
      <w:r>
        <w:separator/>
      </w:r>
    </w:p>
  </w:footnote>
  <w:footnote w:type="continuationSeparator" w:id="0">
    <w:p w14:paraId="1CE47E13" w14:textId="77777777" w:rsidR="00B84565" w:rsidRDefault="00B84565" w:rsidP="00D5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D42E" w14:textId="76D5813C" w:rsidR="00A018D6" w:rsidRDefault="00874757" w:rsidP="008274D7">
    <w:pPr>
      <w:pStyle w:val="Header"/>
      <w:tabs>
        <w:tab w:val="clear" w:pos="4513"/>
        <w:tab w:val="clear" w:pos="9026"/>
        <w:tab w:val="left" w:pos="7576"/>
      </w:tabs>
      <w:jc w:val="right"/>
    </w:pPr>
    <w:r>
      <w:rPr>
        <w:i/>
        <w:sz w:val="22"/>
        <w:lang w:val="en-US"/>
      </w:rPr>
      <w:t>Complaints</w:t>
    </w:r>
    <w:r w:rsidR="008274D7" w:rsidRPr="00D52C61">
      <w:rPr>
        <w:i/>
        <w:sz w:val="22"/>
        <w:lang w:val="en-US"/>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C7"/>
    <w:multiLevelType w:val="multilevel"/>
    <w:tmpl w:val="2B6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03584"/>
    <w:multiLevelType w:val="multilevel"/>
    <w:tmpl w:val="8C6C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2147C"/>
    <w:multiLevelType w:val="hybridMultilevel"/>
    <w:tmpl w:val="3374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60A99"/>
    <w:multiLevelType w:val="hybridMultilevel"/>
    <w:tmpl w:val="317A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A6FE6"/>
    <w:multiLevelType w:val="hybridMultilevel"/>
    <w:tmpl w:val="49047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15CD2"/>
    <w:multiLevelType w:val="hybridMultilevel"/>
    <w:tmpl w:val="5EA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41A06"/>
    <w:multiLevelType w:val="hybridMultilevel"/>
    <w:tmpl w:val="3BF48742"/>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A7A9A"/>
    <w:multiLevelType w:val="hybridMultilevel"/>
    <w:tmpl w:val="86D6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3634A"/>
    <w:multiLevelType w:val="hybridMultilevel"/>
    <w:tmpl w:val="B70A9540"/>
    <w:lvl w:ilvl="0" w:tplc="2500C228">
      <w:start w:val="1"/>
      <w:numFmt w:val="bullet"/>
      <w:lvlText w:val=""/>
      <w:lvlJc w:val="left"/>
      <w:pPr>
        <w:ind w:left="720" w:hanging="360"/>
      </w:pPr>
      <w:rPr>
        <w:rFonts w:ascii="Symbol" w:hAnsi="Symbol" w:hint="default"/>
      </w:rPr>
    </w:lvl>
    <w:lvl w:ilvl="1" w:tplc="1B56089E">
      <w:start w:val="1"/>
      <w:numFmt w:val="bullet"/>
      <w:lvlText w:val="o"/>
      <w:lvlJc w:val="left"/>
      <w:pPr>
        <w:ind w:left="1440" w:hanging="360"/>
      </w:pPr>
      <w:rPr>
        <w:rFonts w:ascii="Courier New" w:hAnsi="Courier New" w:hint="default"/>
      </w:rPr>
    </w:lvl>
    <w:lvl w:ilvl="2" w:tplc="0FA0AC54">
      <w:start w:val="1"/>
      <w:numFmt w:val="bullet"/>
      <w:lvlText w:val=""/>
      <w:lvlJc w:val="left"/>
      <w:pPr>
        <w:ind w:left="2160" w:hanging="360"/>
      </w:pPr>
      <w:rPr>
        <w:rFonts w:ascii="Wingdings" w:hAnsi="Wingdings" w:hint="default"/>
      </w:rPr>
    </w:lvl>
    <w:lvl w:ilvl="3" w:tplc="93B63102">
      <w:start w:val="1"/>
      <w:numFmt w:val="bullet"/>
      <w:lvlText w:val=""/>
      <w:lvlJc w:val="left"/>
      <w:pPr>
        <w:ind w:left="2880" w:hanging="360"/>
      </w:pPr>
      <w:rPr>
        <w:rFonts w:ascii="Symbol" w:hAnsi="Symbol" w:hint="default"/>
      </w:rPr>
    </w:lvl>
    <w:lvl w:ilvl="4" w:tplc="7D8ABE52">
      <w:start w:val="1"/>
      <w:numFmt w:val="bullet"/>
      <w:lvlText w:val="o"/>
      <w:lvlJc w:val="left"/>
      <w:pPr>
        <w:ind w:left="3600" w:hanging="360"/>
      </w:pPr>
      <w:rPr>
        <w:rFonts w:ascii="Courier New" w:hAnsi="Courier New" w:hint="default"/>
      </w:rPr>
    </w:lvl>
    <w:lvl w:ilvl="5" w:tplc="D428A77A">
      <w:start w:val="1"/>
      <w:numFmt w:val="bullet"/>
      <w:lvlText w:val=""/>
      <w:lvlJc w:val="left"/>
      <w:pPr>
        <w:ind w:left="4320" w:hanging="360"/>
      </w:pPr>
      <w:rPr>
        <w:rFonts w:ascii="Wingdings" w:hAnsi="Wingdings" w:hint="default"/>
      </w:rPr>
    </w:lvl>
    <w:lvl w:ilvl="6" w:tplc="A40627D2">
      <w:start w:val="1"/>
      <w:numFmt w:val="bullet"/>
      <w:lvlText w:val=""/>
      <w:lvlJc w:val="left"/>
      <w:pPr>
        <w:ind w:left="5040" w:hanging="360"/>
      </w:pPr>
      <w:rPr>
        <w:rFonts w:ascii="Symbol" w:hAnsi="Symbol" w:hint="default"/>
      </w:rPr>
    </w:lvl>
    <w:lvl w:ilvl="7" w:tplc="300492C6">
      <w:start w:val="1"/>
      <w:numFmt w:val="bullet"/>
      <w:lvlText w:val="o"/>
      <w:lvlJc w:val="left"/>
      <w:pPr>
        <w:ind w:left="5760" w:hanging="360"/>
      </w:pPr>
      <w:rPr>
        <w:rFonts w:ascii="Courier New" w:hAnsi="Courier New" w:hint="default"/>
      </w:rPr>
    </w:lvl>
    <w:lvl w:ilvl="8" w:tplc="3170E882">
      <w:start w:val="1"/>
      <w:numFmt w:val="bullet"/>
      <w:lvlText w:val=""/>
      <w:lvlJc w:val="left"/>
      <w:pPr>
        <w:ind w:left="6480" w:hanging="360"/>
      </w:pPr>
      <w:rPr>
        <w:rFonts w:ascii="Wingdings" w:hAnsi="Wingdings" w:hint="default"/>
      </w:rPr>
    </w:lvl>
  </w:abstractNum>
  <w:abstractNum w:abstractNumId="9" w15:restartNumberingAfterBreak="0">
    <w:nsid w:val="260952EB"/>
    <w:multiLevelType w:val="hybridMultilevel"/>
    <w:tmpl w:val="A28E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9201C"/>
    <w:multiLevelType w:val="multilevel"/>
    <w:tmpl w:val="F45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872460"/>
    <w:multiLevelType w:val="hybridMultilevel"/>
    <w:tmpl w:val="3E3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433BE"/>
    <w:multiLevelType w:val="hybridMultilevel"/>
    <w:tmpl w:val="9170DA28"/>
    <w:lvl w:ilvl="0" w:tplc="628C1A5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C3B9C"/>
    <w:multiLevelType w:val="hybridMultilevel"/>
    <w:tmpl w:val="4528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17EA7"/>
    <w:multiLevelType w:val="multilevel"/>
    <w:tmpl w:val="2BE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A7337"/>
    <w:multiLevelType w:val="hybridMultilevel"/>
    <w:tmpl w:val="C80627DE"/>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B09BA"/>
    <w:multiLevelType w:val="hybridMultilevel"/>
    <w:tmpl w:val="CB62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252D2"/>
    <w:multiLevelType w:val="multilevel"/>
    <w:tmpl w:val="00040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A93008"/>
    <w:multiLevelType w:val="hybridMultilevel"/>
    <w:tmpl w:val="FE20C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302768"/>
    <w:multiLevelType w:val="multilevel"/>
    <w:tmpl w:val="05F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95104"/>
    <w:multiLevelType w:val="hybridMultilevel"/>
    <w:tmpl w:val="ACFA9656"/>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0606F4"/>
    <w:multiLevelType w:val="hybridMultilevel"/>
    <w:tmpl w:val="CD7A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3083B"/>
    <w:multiLevelType w:val="hybridMultilevel"/>
    <w:tmpl w:val="580C18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6316D2"/>
    <w:multiLevelType w:val="hybridMultilevel"/>
    <w:tmpl w:val="46C452E6"/>
    <w:lvl w:ilvl="0" w:tplc="32E03A5E">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F5549"/>
    <w:multiLevelType w:val="multilevel"/>
    <w:tmpl w:val="C8FE357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C64453E"/>
    <w:multiLevelType w:val="hybridMultilevel"/>
    <w:tmpl w:val="A7527EA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6A3E4A"/>
    <w:multiLevelType w:val="hybridMultilevel"/>
    <w:tmpl w:val="A38A7EB0"/>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93335"/>
    <w:multiLevelType w:val="hybridMultilevel"/>
    <w:tmpl w:val="8192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169E1"/>
    <w:multiLevelType w:val="hybridMultilevel"/>
    <w:tmpl w:val="57B4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440F3"/>
    <w:multiLevelType w:val="hybridMultilevel"/>
    <w:tmpl w:val="E12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F3472"/>
    <w:multiLevelType w:val="hybridMultilevel"/>
    <w:tmpl w:val="89FAC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A79B1"/>
    <w:multiLevelType w:val="hybridMultilevel"/>
    <w:tmpl w:val="AA8A070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B45088"/>
    <w:multiLevelType w:val="multilevel"/>
    <w:tmpl w:val="ACF6C7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C3156D9"/>
    <w:multiLevelType w:val="hybridMultilevel"/>
    <w:tmpl w:val="9BB2709E"/>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E448D"/>
    <w:multiLevelType w:val="hybridMultilevel"/>
    <w:tmpl w:val="FB82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A22956"/>
    <w:multiLevelType w:val="hybridMultilevel"/>
    <w:tmpl w:val="0A66411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F5643A"/>
    <w:multiLevelType w:val="multilevel"/>
    <w:tmpl w:val="BC7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F04379"/>
    <w:multiLevelType w:val="hybridMultilevel"/>
    <w:tmpl w:val="CDD297D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9732E9"/>
    <w:multiLevelType w:val="multilevel"/>
    <w:tmpl w:val="95068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910FB7"/>
    <w:multiLevelType w:val="hybridMultilevel"/>
    <w:tmpl w:val="00F4064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FF1C0A"/>
    <w:multiLevelType w:val="multilevel"/>
    <w:tmpl w:val="BC0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312225"/>
    <w:multiLevelType w:val="hybridMultilevel"/>
    <w:tmpl w:val="3F7CF4D4"/>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E276E"/>
    <w:multiLevelType w:val="multilevel"/>
    <w:tmpl w:val="C6D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63011D"/>
    <w:multiLevelType w:val="hybridMultilevel"/>
    <w:tmpl w:val="ED2C46D8"/>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618206">
    <w:abstractNumId w:val="8"/>
  </w:num>
  <w:num w:numId="2" w16cid:durableId="2094621058">
    <w:abstractNumId w:val="18"/>
  </w:num>
  <w:num w:numId="3" w16cid:durableId="99569139">
    <w:abstractNumId w:val="12"/>
  </w:num>
  <w:num w:numId="4" w16cid:durableId="807236390">
    <w:abstractNumId w:val="32"/>
  </w:num>
  <w:num w:numId="5" w16cid:durableId="1651013920">
    <w:abstractNumId w:val="33"/>
  </w:num>
  <w:num w:numId="6" w16cid:durableId="1462531603">
    <w:abstractNumId w:val="15"/>
  </w:num>
  <w:num w:numId="7" w16cid:durableId="704063188">
    <w:abstractNumId w:val="43"/>
  </w:num>
  <w:num w:numId="8" w16cid:durableId="893810177">
    <w:abstractNumId w:val="41"/>
  </w:num>
  <w:num w:numId="9" w16cid:durableId="702095923">
    <w:abstractNumId w:val="2"/>
  </w:num>
  <w:num w:numId="10" w16cid:durableId="1033770512">
    <w:abstractNumId w:val="21"/>
  </w:num>
  <w:num w:numId="11" w16cid:durableId="217546517">
    <w:abstractNumId w:val="13"/>
  </w:num>
  <w:num w:numId="12" w16cid:durableId="240603068">
    <w:abstractNumId w:val="28"/>
  </w:num>
  <w:num w:numId="13" w16cid:durableId="1206453991">
    <w:abstractNumId w:val="35"/>
  </w:num>
  <w:num w:numId="14" w16cid:durableId="1483623810">
    <w:abstractNumId w:val="39"/>
  </w:num>
  <w:num w:numId="15" w16cid:durableId="2128618717">
    <w:abstractNumId w:val="31"/>
  </w:num>
  <w:num w:numId="16" w16cid:durableId="1910534847">
    <w:abstractNumId w:val="20"/>
  </w:num>
  <w:num w:numId="17" w16cid:durableId="1458570095">
    <w:abstractNumId w:val="0"/>
  </w:num>
  <w:num w:numId="18" w16cid:durableId="1098713048">
    <w:abstractNumId w:val="14"/>
  </w:num>
  <w:num w:numId="19" w16cid:durableId="1868761484">
    <w:abstractNumId w:val="1"/>
  </w:num>
  <w:num w:numId="20" w16cid:durableId="1584997371">
    <w:abstractNumId w:val="10"/>
  </w:num>
  <w:num w:numId="21" w16cid:durableId="2122416086">
    <w:abstractNumId w:val="40"/>
  </w:num>
  <w:num w:numId="22" w16cid:durableId="1990017280">
    <w:abstractNumId w:val="36"/>
  </w:num>
  <w:num w:numId="23" w16cid:durableId="142550864">
    <w:abstractNumId w:val="42"/>
  </w:num>
  <w:num w:numId="24" w16cid:durableId="53357171">
    <w:abstractNumId w:val="37"/>
  </w:num>
  <w:num w:numId="25" w16cid:durableId="690650194">
    <w:abstractNumId w:val="22"/>
  </w:num>
  <w:num w:numId="26" w16cid:durableId="338702275">
    <w:abstractNumId w:val="6"/>
  </w:num>
  <w:num w:numId="27" w16cid:durableId="1117334079">
    <w:abstractNumId w:val="26"/>
  </w:num>
  <w:num w:numId="28" w16cid:durableId="1701735281">
    <w:abstractNumId w:val="17"/>
  </w:num>
  <w:num w:numId="29" w16cid:durableId="779254493">
    <w:abstractNumId w:val="38"/>
  </w:num>
  <w:num w:numId="30" w16cid:durableId="1664697130">
    <w:abstractNumId w:val="19"/>
  </w:num>
  <w:num w:numId="31" w16cid:durableId="1890922147">
    <w:abstractNumId w:val="23"/>
  </w:num>
  <w:num w:numId="32" w16cid:durableId="256401068">
    <w:abstractNumId w:val="30"/>
  </w:num>
  <w:num w:numId="33" w16cid:durableId="125122699">
    <w:abstractNumId w:val="4"/>
  </w:num>
  <w:num w:numId="34" w16cid:durableId="289940482">
    <w:abstractNumId w:val="5"/>
  </w:num>
  <w:num w:numId="35" w16cid:durableId="1885555501">
    <w:abstractNumId w:val="25"/>
  </w:num>
  <w:num w:numId="36" w16cid:durableId="1766876102">
    <w:abstractNumId w:val="24"/>
  </w:num>
  <w:num w:numId="37" w16cid:durableId="388572559">
    <w:abstractNumId w:val="27"/>
  </w:num>
  <w:num w:numId="38" w16cid:durableId="704795237">
    <w:abstractNumId w:val="9"/>
  </w:num>
  <w:num w:numId="39" w16cid:durableId="214396468">
    <w:abstractNumId w:val="11"/>
  </w:num>
  <w:num w:numId="40" w16cid:durableId="289241381">
    <w:abstractNumId w:val="3"/>
  </w:num>
  <w:num w:numId="41" w16cid:durableId="1064567853">
    <w:abstractNumId w:val="29"/>
  </w:num>
  <w:num w:numId="42" w16cid:durableId="359861166">
    <w:abstractNumId w:val="16"/>
  </w:num>
  <w:num w:numId="43" w16cid:durableId="2086293699">
    <w:abstractNumId w:val="7"/>
  </w:num>
  <w:num w:numId="44" w16cid:durableId="75231906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93"/>
    <w:rsid w:val="000420FB"/>
    <w:rsid w:val="00073ABB"/>
    <w:rsid w:val="000A68E3"/>
    <w:rsid w:val="000E0BAF"/>
    <w:rsid w:val="001122D5"/>
    <w:rsid w:val="00144680"/>
    <w:rsid w:val="001456DE"/>
    <w:rsid w:val="00174A6B"/>
    <w:rsid w:val="00192F65"/>
    <w:rsid w:val="001F78A1"/>
    <w:rsid w:val="00265F10"/>
    <w:rsid w:val="002B7933"/>
    <w:rsid w:val="002D1739"/>
    <w:rsid w:val="00326312"/>
    <w:rsid w:val="0037095D"/>
    <w:rsid w:val="003919A2"/>
    <w:rsid w:val="0049432C"/>
    <w:rsid w:val="004A7AAB"/>
    <w:rsid w:val="004C18BB"/>
    <w:rsid w:val="00506F0F"/>
    <w:rsid w:val="005300B6"/>
    <w:rsid w:val="00554AA3"/>
    <w:rsid w:val="005878F0"/>
    <w:rsid w:val="0059572A"/>
    <w:rsid w:val="005A4511"/>
    <w:rsid w:val="005E20D6"/>
    <w:rsid w:val="005E7190"/>
    <w:rsid w:val="006728B7"/>
    <w:rsid w:val="006D0C9C"/>
    <w:rsid w:val="00745EB0"/>
    <w:rsid w:val="00773152"/>
    <w:rsid w:val="007F65EB"/>
    <w:rsid w:val="00807B0C"/>
    <w:rsid w:val="008274D7"/>
    <w:rsid w:val="00844524"/>
    <w:rsid w:val="00844F5B"/>
    <w:rsid w:val="00874757"/>
    <w:rsid w:val="00891F2A"/>
    <w:rsid w:val="008D343D"/>
    <w:rsid w:val="008E06CD"/>
    <w:rsid w:val="00917417"/>
    <w:rsid w:val="00975418"/>
    <w:rsid w:val="00993CB5"/>
    <w:rsid w:val="009B0187"/>
    <w:rsid w:val="009E7EFB"/>
    <w:rsid w:val="00A018D6"/>
    <w:rsid w:val="00A1511A"/>
    <w:rsid w:val="00A158D1"/>
    <w:rsid w:val="00A15BB5"/>
    <w:rsid w:val="00AE22A4"/>
    <w:rsid w:val="00B37237"/>
    <w:rsid w:val="00B640AF"/>
    <w:rsid w:val="00B84565"/>
    <w:rsid w:val="00B905B6"/>
    <w:rsid w:val="00BC5CCA"/>
    <w:rsid w:val="00C3073E"/>
    <w:rsid w:val="00C62676"/>
    <w:rsid w:val="00CC2DB5"/>
    <w:rsid w:val="00CC6515"/>
    <w:rsid w:val="00D24F6B"/>
    <w:rsid w:val="00D30A59"/>
    <w:rsid w:val="00D525EF"/>
    <w:rsid w:val="00D52C61"/>
    <w:rsid w:val="00DB4C93"/>
    <w:rsid w:val="00E647C3"/>
    <w:rsid w:val="00E95168"/>
    <w:rsid w:val="00ED7D2E"/>
    <w:rsid w:val="00EE51EC"/>
    <w:rsid w:val="00F14F54"/>
    <w:rsid w:val="00F157DA"/>
    <w:rsid w:val="00F173A7"/>
    <w:rsid w:val="00F309B5"/>
    <w:rsid w:val="00F71DD8"/>
    <w:rsid w:val="00F8520C"/>
    <w:rsid w:val="00FA743A"/>
    <w:rsid w:val="00FD2F71"/>
    <w:rsid w:val="00FD70EF"/>
    <w:rsid w:val="00FE2A1C"/>
    <w:rsid w:val="01224F75"/>
    <w:rsid w:val="12213218"/>
    <w:rsid w:val="164C0880"/>
    <w:rsid w:val="1C86EC5A"/>
    <w:rsid w:val="1F015B2E"/>
    <w:rsid w:val="208B5767"/>
    <w:rsid w:val="27A25308"/>
    <w:rsid w:val="2E7A1C4C"/>
    <w:rsid w:val="3A784127"/>
    <w:rsid w:val="4395D8A3"/>
    <w:rsid w:val="4427E54C"/>
    <w:rsid w:val="4915F1EF"/>
    <w:rsid w:val="4E7FDE2E"/>
    <w:rsid w:val="4ED4C4E2"/>
    <w:rsid w:val="540476A3"/>
    <w:rsid w:val="54FBD82B"/>
    <w:rsid w:val="614D543A"/>
    <w:rsid w:val="62A4DD6D"/>
    <w:rsid w:val="64C7FFBA"/>
    <w:rsid w:val="66391F44"/>
    <w:rsid w:val="6BA1B5D7"/>
    <w:rsid w:val="6D95BAD4"/>
    <w:rsid w:val="6F65F653"/>
    <w:rsid w:val="70A25235"/>
    <w:rsid w:val="71DBA591"/>
    <w:rsid w:val="7C52178D"/>
    <w:rsid w:val="7E4E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43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C93"/>
    <w:pPr>
      <w:ind w:left="720"/>
      <w:contextualSpacing/>
    </w:pPr>
    <w:rPr>
      <w:rFonts w:eastAsiaTheme="minorEastAsia"/>
      <w:lang w:val="en-AU"/>
    </w:rPr>
  </w:style>
  <w:style w:type="table" w:styleId="TableGrid">
    <w:name w:val="Table Grid"/>
    <w:basedOn w:val="TableNormal"/>
    <w:uiPriority w:val="59"/>
    <w:rsid w:val="00DB4C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5418"/>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49432C"/>
    <w:rPr>
      <w:color w:val="0563C1" w:themeColor="hyperlink"/>
      <w:u w:val="single"/>
    </w:rPr>
  </w:style>
  <w:style w:type="paragraph" w:styleId="Header">
    <w:name w:val="header"/>
    <w:basedOn w:val="Normal"/>
    <w:link w:val="HeaderChar"/>
    <w:uiPriority w:val="99"/>
    <w:unhideWhenUsed/>
    <w:rsid w:val="00D52C61"/>
    <w:pPr>
      <w:tabs>
        <w:tab w:val="center" w:pos="4513"/>
        <w:tab w:val="right" w:pos="9026"/>
      </w:tabs>
    </w:pPr>
  </w:style>
  <w:style w:type="character" w:customStyle="1" w:styleId="HeaderChar">
    <w:name w:val="Header Char"/>
    <w:basedOn w:val="DefaultParagraphFont"/>
    <w:link w:val="Header"/>
    <w:uiPriority w:val="99"/>
    <w:rsid w:val="00D52C61"/>
  </w:style>
  <w:style w:type="paragraph" w:styleId="Footer">
    <w:name w:val="footer"/>
    <w:basedOn w:val="Normal"/>
    <w:link w:val="FooterChar"/>
    <w:uiPriority w:val="99"/>
    <w:unhideWhenUsed/>
    <w:rsid w:val="00D52C61"/>
    <w:pPr>
      <w:tabs>
        <w:tab w:val="center" w:pos="4513"/>
        <w:tab w:val="right" w:pos="9026"/>
      </w:tabs>
    </w:pPr>
  </w:style>
  <w:style w:type="character" w:customStyle="1" w:styleId="FooterChar">
    <w:name w:val="Footer Char"/>
    <w:basedOn w:val="DefaultParagraphFont"/>
    <w:link w:val="Footer"/>
    <w:uiPriority w:val="99"/>
    <w:rsid w:val="00D52C61"/>
  </w:style>
  <w:style w:type="paragraph" w:styleId="DocumentMap">
    <w:name w:val="Document Map"/>
    <w:basedOn w:val="Normal"/>
    <w:link w:val="DocumentMapChar"/>
    <w:uiPriority w:val="99"/>
    <w:semiHidden/>
    <w:unhideWhenUsed/>
    <w:rsid w:val="001122D5"/>
    <w:rPr>
      <w:rFonts w:ascii="Times New Roman" w:hAnsi="Times New Roman" w:cs="Times New Roman"/>
    </w:rPr>
  </w:style>
  <w:style w:type="character" w:customStyle="1" w:styleId="DocumentMapChar">
    <w:name w:val="Document Map Char"/>
    <w:basedOn w:val="DefaultParagraphFont"/>
    <w:link w:val="DocumentMap"/>
    <w:uiPriority w:val="99"/>
    <w:semiHidden/>
    <w:rsid w:val="001122D5"/>
    <w:rPr>
      <w:rFonts w:ascii="Times New Roman" w:hAnsi="Times New Roman" w:cs="Times New Roman"/>
    </w:rPr>
  </w:style>
  <w:style w:type="character" w:styleId="UnresolvedMention">
    <w:name w:val="Unresolved Mention"/>
    <w:basedOn w:val="DefaultParagraphFont"/>
    <w:uiPriority w:val="99"/>
    <w:rsid w:val="001456DE"/>
    <w:rPr>
      <w:color w:val="605E5C"/>
      <w:shd w:val="clear" w:color="auto" w:fill="E1DFDD"/>
    </w:rPr>
  </w:style>
  <w:style w:type="paragraph" w:styleId="BalloonText">
    <w:name w:val="Balloon Text"/>
    <w:basedOn w:val="Normal"/>
    <w:link w:val="BalloonTextChar"/>
    <w:uiPriority w:val="99"/>
    <w:semiHidden/>
    <w:unhideWhenUsed/>
    <w:rsid w:val="008274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4D7"/>
    <w:rPr>
      <w:rFonts w:ascii="Times New Roman" w:hAnsi="Times New Roman" w:cs="Times New Roman"/>
      <w:sz w:val="18"/>
      <w:szCs w:val="18"/>
    </w:rPr>
  </w:style>
  <w:style w:type="character" w:styleId="PageNumber">
    <w:name w:val="page number"/>
    <w:basedOn w:val="DefaultParagraphFont"/>
    <w:uiPriority w:val="99"/>
    <w:semiHidden/>
    <w:unhideWhenUsed/>
    <w:rsid w:val="009B0187"/>
  </w:style>
  <w:style w:type="character" w:styleId="FollowedHyperlink">
    <w:name w:val="FollowedHyperlink"/>
    <w:basedOn w:val="DefaultParagraphFont"/>
    <w:uiPriority w:val="99"/>
    <w:semiHidden/>
    <w:unhideWhenUsed/>
    <w:rsid w:val="00FD2F71"/>
    <w:rPr>
      <w:color w:val="954F72" w:themeColor="followedHyperlink"/>
      <w:u w:val="single"/>
    </w:rPr>
  </w:style>
  <w:style w:type="character" w:styleId="Strong">
    <w:name w:val="Strong"/>
    <w:basedOn w:val="DefaultParagraphFont"/>
    <w:uiPriority w:val="22"/>
    <w:qFormat/>
    <w:rsid w:val="00144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5419">
      <w:bodyDiv w:val="1"/>
      <w:marLeft w:val="0"/>
      <w:marRight w:val="0"/>
      <w:marTop w:val="0"/>
      <w:marBottom w:val="0"/>
      <w:divBdr>
        <w:top w:val="none" w:sz="0" w:space="0" w:color="auto"/>
        <w:left w:val="none" w:sz="0" w:space="0" w:color="auto"/>
        <w:bottom w:val="none" w:sz="0" w:space="0" w:color="auto"/>
        <w:right w:val="none" w:sz="0" w:space="0" w:color="auto"/>
      </w:divBdr>
    </w:div>
    <w:div w:id="183790105">
      <w:bodyDiv w:val="1"/>
      <w:marLeft w:val="0"/>
      <w:marRight w:val="0"/>
      <w:marTop w:val="0"/>
      <w:marBottom w:val="0"/>
      <w:divBdr>
        <w:top w:val="none" w:sz="0" w:space="0" w:color="auto"/>
        <w:left w:val="none" w:sz="0" w:space="0" w:color="auto"/>
        <w:bottom w:val="none" w:sz="0" w:space="0" w:color="auto"/>
        <w:right w:val="none" w:sz="0" w:space="0" w:color="auto"/>
      </w:divBdr>
    </w:div>
    <w:div w:id="203373792">
      <w:bodyDiv w:val="1"/>
      <w:marLeft w:val="0"/>
      <w:marRight w:val="0"/>
      <w:marTop w:val="0"/>
      <w:marBottom w:val="0"/>
      <w:divBdr>
        <w:top w:val="none" w:sz="0" w:space="0" w:color="auto"/>
        <w:left w:val="none" w:sz="0" w:space="0" w:color="auto"/>
        <w:bottom w:val="none" w:sz="0" w:space="0" w:color="auto"/>
        <w:right w:val="none" w:sz="0" w:space="0" w:color="auto"/>
      </w:divBdr>
      <w:divsChild>
        <w:div w:id="1056586673">
          <w:marLeft w:val="0"/>
          <w:marRight w:val="0"/>
          <w:marTop w:val="0"/>
          <w:marBottom w:val="0"/>
          <w:divBdr>
            <w:top w:val="none" w:sz="0" w:space="0" w:color="auto"/>
            <w:left w:val="none" w:sz="0" w:space="0" w:color="auto"/>
            <w:bottom w:val="none" w:sz="0" w:space="0" w:color="auto"/>
            <w:right w:val="none" w:sz="0" w:space="0" w:color="auto"/>
          </w:divBdr>
          <w:divsChild>
            <w:div w:id="1208109403">
              <w:marLeft w:val="0"/>
              <w:marRight w:val="0"/>
              <w:marTop w:val="0"/>
              <w:marBottom w:val="0"/>
              <w:divBdr>
                <w:top w:val="none" w:sz="0" w:space="0" w:color="auto"/>
                <w:left w:val="none" w:sz="0" w:space="0" w:color="auto"/>
                <w:bottom w:val="none" w:sz="0" w:space="0" w:color="auto"/>
                <w:right w:val="none" w:sz="0" w:space="0" w:color="auto"/>
              </w:divBdr>
              <w:divsChild>
                <w:div w:id="247276228">
                  <w:marLeft w:val="0"/>
                  <w:marRight w:val="0"/>
                  <w:marTop w:val="0"/>
                  <w:marBottom w:val="0"/>
                  <w:divBdr>
                    <w:top w:val="none" w:sz="0" w:space="0" w:color="auto"/>
                    <w:left w:val="none" w:sz="0" w:space="0" w:color="auto"/>
                    <w:bottom w:val="none" w:sz="0" w:space="0" w:color="auto"/>
                    <w:right w:val="none" w:sz="0" w:space="0" w:color="auto"/>
                  </w:divBdr>
                </w:div>
              </w:divsChild>
            </w:div>
            <w:div w:id="911306862">
              <w:marLeft w:val="0"/>
              <w:marRight w:val="0"/>
              <w:marTop w:val="0"/>
              <w:marBottom w:val="0"/>
              <w:divBdr>
                <w:top w:val="none" w:sz="0" w:space="0" w:color="auto"/>
                <w:left w:val="none" w:sz="0" w:space="0" w:color="auto"/>
                <w:bottom w:val="none" w:sz="0" w:space="0" w:color="auto"/>
                <w:right w:val="none" w:sz="0" w:space="0" w:color="auto"/>
              </w:divBdr>
              <w:divsChild>
                <w:div w:id="895969916">
                  <w:marLeft w:val="0"/>
                  <w:marRight w:val="0"/>
                  <w:marTop w:val="0"/>
                  <w:marBottom w:val="0"/>
                  <w:divBdr>
                    <w:top w:val="none" w:sz="0" w:space="0" w:color="auto"/>
                    <w:left w:val="none" w:sz="0" w:space="0" w:color="auto"/>
                    <w:bottom w:val="none" w:sz="0" w:space="0" w:color="auto"/>
                    <w:right w:val="none" w:sz="0" w:space="0" w:color="auto"/>
                  </w:divBdr>
                </w:div>
              </w:divsChild>
            </w:div>
            <w:div w:id="916480976">
              <w:marLeft w:val="0"/>
              <w:marRight w:val="0"/>
              <w:marTop w:val="0"/>
              <w:marBottom w:val="0"/>
              <w:divBdr>
                <w:top w:val="none" w:sz="0" w:space="0" w:color="auto"/>
                <w:left w:val="none" w:sz="0" w:space="0" w:color="auto"/>
                <w:bottom w:val="none" w:sz="0" w:space="0" w:color="auto"/>
                <w:right w:val="none" w:sz="0" w:space="0" w:color="auto"/>
              </w:divBdr>
              <w:divsChild>
                <w:div w:id="16837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5567">
          <w:marLeft w:val="0"/>
          <w:marRight w:val="0"/>
          <w:marTop w:val="0"/>
          <w:marBottom w:val="0"/>
          <w:divBdr>
            <w:top w:val="none" w:sz="0" w:space="0" w:color="auto"/>
            <w:left w:val="none" w:sz="0" w:space="0" w:color="auto"/>
            <w:bottom w:val="none" w:sz="0" w:space="0" w:color="auto"/>
            <w:right w:val="none" w:sz="0" w:space="0" w:color="auto"/>
          </w:divBdr>
          <w:divsChild>
            <w:div w:id="1499155455">
              <w:marLeft w:val="0"/>
              <w:marRight w:val="0"/>
              <w:marTop w:val="0"/>
              <w:marBottom w:val="0"/>
              <w:divBdr>
                <w:top w:val="none" w:sz="0" w:space="0" w:color="auto"/>
                <w:left w:val="none" w:sz="0" w:space="0" w:color="auto"/>
                <w:bottom w:val="none" w:sz="0" w:space="0" w:color="auto"/>
                <w:right w:val="none" w:sz="0" w:space="0" w:color="auto"/>
              </w:divBdr>
              <w:divsChild>
                <w:div w:id="385187117">
                  <w:marLeft w:val="0"/>
                  <w:marRight w:val="0"/>
                  <w:marTop w:val="0"/>
                  <w:marBottom w:val="0"/>
                  <w:divBdr>
                    <w:top w:val="none" w:sz="0" w:space="0" w:color="auto"/>
                    <w:left w:val="none" w:sz="0" w:space="0" w:color="auto"/>
                    <w:bottom w:val="none" w:sz="0" w:space="0" w:color="auto"/>
                    <w:right w:val="none" w:sz="0" w:space="0" w:color="auto"/>
                  </w:divBdr>
                </w:div>
              </w:divsChild>
            </w:div>
            <w:div w:id="592594947">
              <w:marLeft w:val="0"/>
              <w:marRight w:val="0"/>
              <w:marTop w:val="0"/>
              <w:marBottom w:val="0"/>
              <w:divBdr>
                <w:top w:val="none" w:sz="0" w:space="0" w:color="auto"/>
                <w:left w:val="none" w:sz="0" w:space="0" w:color="auto"/>
                <w:bottom w:val="none" w:sz="0" w:space="0" w:color="auto"/>
                <w:right w:val="none" w:sz="0" w:space="0" w:color="auto"/>
              </w:divBdr>
              <w:divsChild>
                <w:div w:id="524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29572">
          <w:marLeft w:val="0"/>
          <w:marRight w:val="0"/>
          <w:marTop w:val="0"/>
          <w:marBottom w:val="0"/>
          <w:divBdr>
            <w:top w:val="none" w:sz="0" w:space="0" w:color="auto"/>
            <w:left w:val="none" w:sz="0" w:space="0" w:color="auto"/>
            <w:bottom w:val="none" w:sz="0" w:space="0" w:color="auto"/>
            <w:right w:val="none" w:sz="0" w:space="0" w:color="auto"/>
          </w:divBdr>
          <w:divsChild>
            <w:div w:id="141242050">
              <w:marLeft w:val="0"/>
              <w:marRight w:val="0"/>
              <w:marTop w:val="0"/>
              <w:marBottom w:val="0"/>
              <w:divBdr>
                <w:top w:val="none" w:sz="0" w:space="0" w:color="auto"/>
                <w:left w:val="none" w:sz="0" w:space="0" w:color="auto"/>
                <w:bottom w:val="none" w:sz="0" w:space="0" w:color="auto"/>
                <w:right w:val="none" w:sz="0" w:space="0" w:color="auto"/>
              </w:divBdr>
              <w:divsChild>
                <w:div w:id="1914780950">
                  <w:marLeft w:val="0"/>
                  <w:marRight w:val="0"/>
                  <w:marTop w:val="0"/>
                  <w:marBottom w:val="0"/>
                  <w:divBdr>
                    <w:top w:val="none" w:sz="0" w:space="0" w:color="auto"/>
                    <w:left w:val="none" w:sz="0" w:space="0" w:color="auto"/>
                    <w:bottom w:val="none" w:sz="0" w:space="0" w:color="auto"/>
                    <w:right w:val="none" w:sz="0" w:space="0" w:color="auto"/>
                  </w:divBdr>
                </w:div>
              </w:divsChild>
            </w:div>
            <w:div w:id="423965625">
              <w:marLeft w:val="0"/>
              <w:marRight w:val="0"/>
              <w:marTop w:val="0"/>
              <w:marBottom w:val="0"/>
              <w:divBdr>
                <w:top w:val="none" w:sz="0" w:space="0" w:color="auto"/>
                <w:left w:val="none" w:sz="0" w:space="0" w:color="auto"/>
                <w:bottom w:val="none" w:sz="0" w:space="0" w:color="auto"/>
                <w:right w:val="none" w:sz="0" w:space="0" w:color="auto"/>
              </w:divBdr>
              <w:divsChild>
                <w:div w:id="1790974932">
                  <w:marLeft w:val="0"/>
                  <w:marRight w:val="0"/>
                  <w:marTop w:val="0"/>
                  <w:marBottom w:val="0"/>
                  <w:divBdr>
                    <w:top w:val="none" w:sz="0" w:space="0" w:color="auto"/>
                    <w:left w:val="none" w:sz="0" w:space="0" w:color="auto"/>
                    <w:bottom w:val="none" w:sz="0" w:space="0" w:color="auto"/>
                    <w:right w:val="none" w:sz="0" w:space="0" w:color="auto"/>
                  </w:divBdr>
                </w:div>
              </w:divsChild>
            </w:div>
            <w:div w:id="768618145">
              <w:marLeft w:val="0"/>
              <w:marRight w:val="0"/>
              <w:marTop w:val="0"/>
              <w:marBottom w:val="0"/>
              <w:divBdr>
                <w:top w:val="none" w:sz="0" w:space="0" w:color="auto"/>
                <w:left w:val="none" w:sz="0" w:space="0" w:color="auto"/>
                <w:bottom w:val="none" w:sz="0" w:space="0" w:color="auto"/>
                <w:right w:val="none" w:sz="0" w:space="0" w:color="auto"/>
              </w:divBdr>
              <w:divsChild>
                <w:div w:id="1633902773">
                  <w:marLeft w:val="0"/>
                  <w:marRight w:val="0"/>
                  <w:marTop w:val="0"/>
                  <w:marBottom w:val="0"/>
                  <w:divBdr>
                    <w:top w:val="none" w:sz="0" w:space="0" w:color="auto"/>
                    <w:left w:val="none" w:sz="0" w:space="0" w:color="auto"/>
                    <w:bottom w:val="none" w:sz="0" w:space="0" w:color="auto"/>
                    <w:right w:val="none" w:sz="0" w:space="0" w:color="auto"/>
                  </w:divBdr>
                </w:div>
              </w:divsChild>
            </w:div>
            <w:div w:id="1179389346">
              <w:marLeft w:val="0"/>
              <w:marRight w:val="0"/>
              <w:marTop w:val="0"/>
              <w:marBottom w:val="0"/>
              <w:divBdr>
                <w:top w:val="none" w:sz="0" w:space="0" w:color="auto"/>
                <w:left w:val="none" w:sz="0" w:space="0" w:color="auto"/>
                <w:bottom w:val="none" w:sz="0" w:space="0" w:color="auto"/>
                <w:right w:val="none" w:sz="0" w:space="0" w:color="auto"/>
              </w:divBdr>
              <w:divsChild>
                <w:div w:id="2061897330">
                  <w:marLeft w:val="0"/>
                  <w:marRight w:val="0"/>
                  <w:marTop w:val="0"/>
                  <w:marBottom w:val="0"/>
                  <w:divBdr>
                    <w:top w:val="none" w:sz="0" w:space="0" w:color="auto"/>
                    <w:left w:val="none" w:sz="0" w:space="0" w:color="auto"/>
                    <w:bottom w:val="none" w:sz="0" w:space="0" w:color="auto"/>
                    <w:right w:val="none" w:sz="0" w:space="0" w:color="auto"/>
                  </w:divBdr>
                </w:div>
              </w:divsChild>
            </w:div>
            <w:div w:id="610749184">
              <w:marLeft w:val="0"/>
              <w:marRight w:val="0"/>
              <w:marTop w:val="0"/>
              <w:marBottom w:val="0"/>
              <w:divBdr>
                <w:top w:val="none" w:sz="0" w:space="0" w:color="auto"/>
                <w:left w:val="none" w:sz="0" w:space="0" w:color="auto"/>
                <w:bottom w:val="none" w:sz="0" w:space="0" w:color="auto"/>
                <w:right w:val="none" w:sz="0" w:space="0" w:color="auto"/>
              </w:divBdr>
              <w:divsChild>
                <w:div w:id="353000769">
                  <w:marLeft w:val="0"/>
                  <w:marRight w:val="0"/>
                  <w:marTop w:val="0"/>
                  <w:marBottom w:val="0"/>
                  <w:divBdr>
                    <w:top w:val="none" w:sz="0" w:space="0" w:color="auto"/>
                    <w:left w:val="none" w:sz="0" w:space="0" w:color="auto"/>
                    <w:bottom w:val="none" w:sz="0" w:space="0" w:color="auto"/>
                    <w:right w:val="none" w:sz="0" w:space="0" w:color="auto"/>
                  </w:divBdr>
                </w:div>
              </w:divsChild>
            </w:div>
            <w:div w:id="1299534839">
              <w:marLeft w:val="0"/>
              <w:marRight w:val="0"/>
              <w:marTop w:val="0"/>
              <w:marBottom w:val="0"/>
              <w:divBdr>
                <w:top w:val="none" w:sz="0" w:space="0" w:color="auto"/>
                <w:left w:val="none" w:sz="0" w:space="0" w:color="auto"/>
                <w:bottom w:val="none" w:sz="0" w:space="0" w:color="auto"/>
                <w:right w:val="none" w:sz="0" w:space="0" w:color="auto"/>
              </w:divBdr>
              <w:divsChild>
                <w:div w:id="1309095048">
                  <w:marLeft w:val="0"/>
                  <w:marRight w:val="0"/>
                  <w:marTop w:val="0"/>
                  <w:marBottom w:val="0"/>
                  <w:divBdr>
                    <w:top w:val="none" w:sz="0" w:space="0" w:color="auto"/>
                    <w:left w:val="none" w:sz="0" w:space="0" w:color="auto"/>
                    <w:bottom w:val="none" w:sz="0" w:space="0" w:color="auto"/>
                    <w:right w:val="none" w:sz="0" w:space="0" w:color="auto"/>
                  </w:divBdr>
                </w:div>
              </w:divsChild>
            </w:div>
            <w:div w:id="1086684673">
              <w:marLeft w:val="0"/>
              <w:marRight w:val="0"/>
              <w:marTop w:val="0"/>
              <w:marBottom w:val="0"/>
              <w:divBdr>
                <w:top w:val="none" w:sz="0" w:space="0" w:color="auto"/>
                <w:left w:val="none" w:sz="0" w:space="0" w:color="auto"/>
                <w:bottom w:val="none" w:sz="0" w:space="0" w:color="auto"/>
                <w:right w:val="none" w:sz="0" w:space="0" w:color="auto"/>
              </w:divBdr>
              <w:divsChild>
                <w:div w:id="1081366873">
                  <w:marLeft w:val="0"/>
                  <w:marRight w:val="0"/>
                  <w:marTop w:val="0"/>
                  <w:marBottom w:val="0"/>
                  <w:divBdr>
                    <w:top w:val="none" w:sz="0" w:space="0" w:color="auto"/>
                    <w:left w:val="none" w:sz="0" w:space="0" w:color="auto"/>
                    <w:bottom w:val="none" w:sz="0" w:space="0" w:color="auto"/>
                    <w:right w:val="none" w:sz="0" w:space="0" w:color="auto"/>
                  </w:divBdr>
                </w:div>
              </w:divsChild>
            </w:div>
            <w:div w:id="856843635">
              <w:marLeft w:val="0"/>
              <w:marRight w:val="0"/>
              <w:marTop w:val="0"/>
              <w:marBottom w:val="0"/>
              <w:divBdr>
                <w:top w:val="none" w:sz="0" w:space="0" w:color="auto"/>
                <w:left w:val="none" w:sz="0" w:space="0" w:color="auto"/>
                <w:bottom w:val="none" w:sz="0" w:space="0" w:color="auto"/>
                <w:right w:val="none" w:sz="0" w:space="0" w:color="auto"/>
              </w:divBdr>
              <w:divsChild>
                <w:div w:id="475726436">
                  <w:marLeft w:val="0"/>
                  <w:marRight w:val="0"/>
                  <w:marTop w:val="0"/>
                  <w:marBottom w:val="0"/>
                  <w:divBdr>
                    <w:top w:val="none" w:sz="0" w:space="0" w:color="auto"/>
                    <w:left w:val="none" w:sz="0" w:space="0" w:color="auto"/>
                    <w:bottom w:val="none" w:sz="0" w:space="0" w:color="auto"/>
                    <w:right w:val="none" w:sz="0" w:space="0" w:color="auto"/>
                  </w:divBdr>
                </w:div>
              </w:divsChild>
            </w:div>
            <w:div w:id="84574042">
              <w:marLeft w:val="0"/>
              <w:marRight w:val="0"/>
              <w:marTop w:val="0"/>
              <w:marBottom w:val="0"/>
              <w:divBdr>
                <w:top w:val="none" w:sz="0" w:space="0" w:color="auto"/>
                <w:left w:val="none" w:sz="0" w:space="0" w:color="auto"/>
                <w:bottom w:val="none" w:sz="0" w:space="0" w:color="auto"/>
                <w:right w:val="none" w:sz="0" w:space="0" w:color="auto"/>
              </w:divBdr>
              <w:divsChild>
                <w:div w:id="599146634">
                  <w:marLeft w:val="0"/>
                  <w:marRight w:val="0"/>
                  <w:marTop w:val="0"/>
                  <w:marBottom w:val="0"/>
                  <w:divBdr>
                    <w:top w:val="none" w:sz="0" w:space="0" w:color="auto"/>
                    <w:left w:val="none" w:sz="0" w:space="0" w:color="auto"/>
                    <w:bottom w:val="none" w:sz="0" w:space="0" w:color="auto"/>
                    <w:right w:val="none" w:sz="0" w:space="0" w:color="auto"/>
                  </w:divBdr>
                </w:div>
              </w:divsChild>
            </w:div>
            <w:div w:id="1782872155">
              <w:marLeft w:val="0"/>
              <w:marRight w:val="0"/>
              <w:marTop w:val="0"/>
              <w:marBottom w:val="0"/>
              <w:divBdr>
                <w:top w:val="none" w:sz="0" w:space="0" w:color="auto"/>
                <w:left w:val="none" w:sz="0" w:space="0" w:color="auto"/>
                <w:bottom w:val="none" w:sz="0" w:space="0" w:color="auto"/>
                <w:right w:val="none" w:sz="0" w:space="0" w:color="auto"/>
              </w:divBdr>
              <w:divsChild>
                <w:div w:id="991370361">
                  <w:marLeft w:val="0"/>
                  <w:marRight w:val="0"/>
                  <w:marTop w:val="0"/>
                  <w:marBottom w:val="0"/>
                  <w:divBdr>
                    <w:top w:val="none" w:sz="0" w:space="0" w:color="auto"/>
                    <w:left w:val="none" w:sz="0" w:space="0" w:color="auto"/>
                    <w:bottom w:val="none" w:sz="0" w:space="0" w:color="auto"/>
                    <w:right w:val="none" w:sz="0" w:space="0" w:color="auto"/>
                  </w:divBdr>
                </w:div>
              </w:divsChild>
            </w:div>
            <w:div w:id="67508528">
              <w:marLeft w:val="0"/>
              <w:marRight w:val="0"/>
              <w:marTop w:val="0"/>
              <w:marBottom w:val="0"/>
              <w:divBdr>
                <w:top w:val="none" w:sz="0" w:space="0" w:color="auto"/>
                <w:left w:val="none" w:sz="0" w:space="0" w:color="auto"/>
                <w:bottom w:val="none" w:sz="0" w:space="0" w:color="auto"/>
                <w:right w:val="none" w:sz="0" w:space="0" w:color="auto"/>
              </w:divBdr>
              <w:divsChild>
                <w:div w:id="1959873414">
                  <w:marLeft w:val="0"/>
                  <w:marRight w:val="0"/>
                  <w:marTop w:val="0"/>
                  <w:marBottom w:val="0"/>
                  <w:divBdr>
                    <w:top w:val="none" w:sz="0" w:space="0" w:color="auto"/>
                    <w:left w:val="none" w:sz="0" w:space="0" w:color="auto"/>
                    <w:bottom w:val="none" w:sz="0" w:space="0" w:color="auto"/>
                    <w:right w:val="none" w:sz="0" w:space="0" w:color="auto"/>
                  </w:divBdr>
                </w:div>
              </w:divsChild>
            </w:div>
            <w:div w:id="205027060">
              <w:marLeft w:val="0"/>
              <w:marRight w:val="0"/>
              <w:marTop w:val="0"/>
              <w:marBottom w:val="0"/>
              <w:divBdr>
                <w:top w:val="none" w:sz="0" w:space="0" w:color="auto"/>
                <w:left w:val="none" w:sz="0" w:space="0" w:color="auto"/>
                <w:bottom w:val="none" w:sz="0" w:space="0" w:color="auto"/>
                <w:right w:val="none" w:sz="0" w:space="0" w:color="auto"/>
              </w:divBdr>
              <w:divsChild>
                <w:div w:id="1374694240">
                  <w:marLeft w:val="0"/>
                  <w:marRight w:val="0"/>
                  <w:marTop w:val="0"/>
                  <w:marBottom w:val="0"/>
                  <w:divBdr>
                    <w:top w:val="none" w:sz="0" w:space="0" w:color="auto"/>
                    <w:left w:val="none" w:sz="0" w:space="0" w:color="auto"/>
                    <w:bottom w:val="none" w:sz="0" w:space="0" w:color="auto"/>
                    <w:right w:val="none" w:sz="0" w:space="0" w:color="auto"/>
                  </w:divBdr>
                </w:div>
              </w:divsChild>
            </w:div>
            <w:div w:id="945574947">
              <w:marLeft w:val="0"/>
              <w:marRight w:val="0"/>
              <w:marTop w:val="0"/>
              <w:marBottom w:val="0"/>
              <w:divBdr>
                <w:top w:val="none" w:sz="0" w:space="0" w:color="auto"/>
                <w:left w:val="none" w:sz="0" w:space="0" w:color="auto"/>
                <w:bottom w:val="none" w:sz="0" w:space="0" w:color="auto"/>
                <w:right w:val="none" w:sz="0" w:space="0" w:color="auto"/>
              </w:divBdr>
              <w:divsChild>
                <w:div w:id="133572265">
                  <w:marLeft w:val="0"/>
                  <w:marRight w:val="0"/>
                  <w:marTop w:val="0"/>
                  <w:marBottom w:val="0"/>
                  <w:divBdr>
                    <w:top w:val="none" w:sz="0" w:space="0" w:color="auto"/>
                    <w:left w:val="none" w:sz="0" w:space="0" w:color="auto"/>
                    <w:bottom w:val="none" w:sz="0" w:space="0" w:color="auto"/>
                    <w:right w:val="none" w:sz="0" w:space="0" w:color="auto"/>
                  </w:divBdr>
                </w:div>
              </w:divsChild>
            </w:div>
            <w:div w:id="62608194">
              <w:marLeft w:val="0"/>
              <w:marRight w:val="0"/>
              <w:marTop w:val="0"/>
              <w:marBottom w:val="0"/>
              <w:divBdr>
                <w:top w:val="none" w:sz="0" w:space="0" w:color="auto"/>
                <w:left w:val="none" w:sz="0" w:space="0" w:color="auto"/>
                <w:bottom w:val="none" w:sz="0" w:space="0" w:color="auto"/>
                <w:right w:val="none" w:sz="0" w:space="0" w:color="auto"/>
              </w:divBdr>
              <w:divsChild>
                <w:div w:id="625549117">
                  <w:marLeft w:val="0"/>
                  <w:marRight w:val="0"/>
                  <w:marTop w:val="0"/>
                  <w:marBottom w:val="0"/>
                  <w:divBdr>
                    <w:top w:val="none" w:sz="0" w:space="0" w:color="auto"/>
                    <w:left w:val="none" w:sz="0" w:space="0" w:color="auto"/>
                    <w:bottom w:val="none" w:sz="0" w:space="0" w:color="auto"/>
                    <w:right w:val="none" w:sz="0" w:space="0" w:color="auto"/>
                  </w:divBdr>
                </w:div>
              </w:divsChild>
            </w:div>
            <w:div w:id="438069588">
              <w:marLeft w:val="0"/>
              <w:marRight w:val="0"/>
              <w:marTop w:val="0"/>
              <w:marBottom w:val="0"/>
              <w:divBdr>
                <w:top w:val="none" w:sz="0" w:space="0" w:color="auto"/>
                <w:left w:val="none" w:sz="0" w:space="0" w:color="auto"/>
                <w:bottom w:val="none" w:sz="0" w:space="0" w:color="auto"/>
                <w:right w:val="none" w:sz="0" w:space="0" w:color="auto"/>
              </w:divBdr>
              <w:divsChild>
                <w:div w:id="942764551">
                  <w:marLeft w:val="0"/>
                  <w:marRight w:val="0"/>
                  <w:marTop w:val="0"/>
                  <w:marBottom w:val="0"/>
                  <w:divBdr>
                    <w:top w:val="none" w:sz="0" w:space="0" w:color="auto"/>
                    <w:left w:val="none" w:sz="0" w:space="0" w:color="auto"/>
                    <w:bottom w:val="none" w:sz="0" w:space="0" w:color="auto"/>
                    <w:right w:val="none" w:sz="0" w:space="0" w:color="auto"/>
                  </w:divBdr>
                </w:div>
              </w:divsChild>
            </w:div>
            <w:div w:id="1180698552">
              <w:marLeft w:val="0"/>
              <w:marRight w:val="0"/>
              <w:marTop w:val="0"/>
              <w:marBottom w:val="0"/>
              <w:divBdr>
                <w:top w:val="none" w:sz="0" w:space="0" w:color="auto"/>
                <w:left w:val="none" w:sz="0" w:space="0" w:color="auto"/>
                <w:bottom w:val="none" w:sz="0" w:space="0" w:color="auto"/>
                <w:right w:val="none" w:sz="0" w:space="0" w:color="auto"/>
              </w:divBdr>
              <w:divsChild>
                <w:div w:id="1483816089">
                  <w:marLeft w:val="0"/>
                  <w:marRight w:val="0"/>
                  <w:marTop w:val="0"/>
                  <w:marBottom w:val="0"/>
                  <w:divBdr>
                    <w:top w:val="none" w:sz="0" w:space="0" w:color="auto"/>
                    <w:left w:val="none" w:sz="0" w:space="0" w:color="auto"/>
                    <w:bottom w:val="none" w:sz="0" w:space="0" w:color="auto"/>
                    <w:right w:val="none" w:sz="0" w:space="0" w:color="auto"/>
                  </w:divBdr>
                </w:div>
              </w:divsChild>
            </w:div>
            <w:div w:id="288391122">
              <w:marLeft w:val="0"/>
              <w:marRight w:val="0"/>
              <w:marTop w:val="0"/>
              <w:marBottom w:val="0"/>
              <w:divBdr>
                <w:top w:val="none" w:sz="0" w:space="0" w:color="auto"/>
                <w:left w:val="none" w:sz="0" w:space="0" w:color="auto"/>
                <w:bottom w:val="none" w:sz="0" w:space="0" w:color="auto"/>
                <w:right w:val="none" w:sz="0" w:space="0" w:color="auto"/>
              </w:divBdr>
              <w:divsChild>
                <w:div w:id="388458517">
                  <w:marLeft w:val="0"/>
                  <w:marRight w:val="0"/>
                  <w:marTop w:val="0"/>
                  <w:marBottom w:val="0"/>
                  <w:divBdr>
                    <w:top w:val="none" w:sz="0" w:space="0" w:color="auto"/>
                    <w:left w:val="none" w:sz="0" w:space="0" w:color="auto"/>
                    <w:bottom w:val="none" w:sz="0" w:space="0" w:color="auto"/>
                    <w:right w:val="none" w:sz="0" w:space="0" w:color="auto"/>
                  </w:divBdr>
                </w:div>
              </w:divsChild>
            </w:div>
            <w:div w:id="1833061077">
              <w:marLeft w:val="0"/>
              <w:marRight w:val="0"/>
              <w:marTop w:val="0"/>
              <w:marBottom w:val="0"/>
              <w:divBdr>
                <w:top w:val="none" w:sz="0" w:space="0" w:color="auto"/>
                <w:left w:val="none" w:sz="0" w:space="0" w:color="auto"/>
                <w:bottom w:val="none" w:sz="0" w:space="0" w:color="auto"/>
                <w:right w:val="none" w:sz="0" w:space="0" w:color="auto"/>
              </w:divBdr>
              <w:divsChild>
                <w:div w:id="1223835161">
                  <w:marLeft w:val="0"/>
                  <w:marRight w:val="0"/>
                  <w:marTop w:val="0"/>
                  <w:marBottom w:val="0"/>
                  <w:divBdr>
                    <w:top w:val="none" w:sz="0" w:space="0" w:color="auto"/>
                    <w:left w:val="none" w:sz="0" w:space="0" w:color="auto"/>
                    <w:bottom w:val="none" w:sz="0" w:space="0" w:color="auto"/>
                    <w:right w:val="none" w:sz="0" w:space="0" w:color="auto"/>
                  </w:divBdr>
                </w:div>
              </w:divsChild>
            </w:div>
            <w:div w:id="1045640054">
              <w:marLeft w:val="0"/>
              <w:marRight w:val="0"/>
              <w:marTop w:val="0"/>
              <w:marBottom w:val="0"/>
              <w:divBdr>
                <w:top w:val="none" w:sz="0" w:space="0" w:color="auto"/>
                <w:left w:val="none" w:sz="0" w:space="0" w:color="auto"/>
                <w:bottom w:val="none" w:sz="0" w:space="0" w:color="auto"/>
                <w:right w:val="none" w:sz="0" w:space="0" w:color="auto"/>
              </w:divBdr>
              <w:divsChild>
                <w:div w:id="1499685526">
                  <w:marLeft w:val="0"/>
                  <w:marRight w:val="0"/>
                  <w:marTop w:val="0"/>
                  <w:marBottom w:val="0"/>
                  <w:divBdr>
                    <w:top w:val="none" w:sz="0" w:space="0" w:color="auto"/>
                    <w:left w:val="none" w:sz="0" w:space="0" w:color="auto"/>
                    <w:bottom w:val="none" w:sz="0" w:space="0" w:color="auto"/>
                    <w:right w:val="none" w:sz="0" w:space="0" w:color="auto"/>
                  </w:divBdr>
                </w:div>
              </w:divsChild>
            </w:div>
            <w:div w:id="61610650">
              <w:marLeft w:val="0"/>
              <w:marRight w:val="0"/>
              <w:marTop w:val="0"/>
              <w:marBottom w:val="0"/>
              <w:divBdr>
                <w:top w:val="none" w:sz="0" w:space="0" w:color="auto"/>
                <w:left w:val="none" w:sz="0" w:space="0" w:color="auto"/>
                <w:bottom w:val="none" w:sz="0" w:space="0" w:color="auto"/>
                <w:right w:val="none" w:sz="0" w:space="0" w:color="auto"/>
              </w:divBdr>
              <w:divsChild>
                <w:div w:id="1296569542">
                  <w:marLeft w:val="0"/>
                  <w:marRight w:val="0"/>
                  <w:marTop w:val="0"/>
                  <w:marBottom w:val="0"/>
                  <w:divBdr>
                    <w:top w:val="none" w:sz="0" w:space="0" w:color="auto"/>
                    <w:left w:val="none" w:sz="0" w:space="0" w:color="auto"/>
                    <w:bottom w:val="none" w:sz="0" w:space="0" w:color="auto"/>
                    <w:right w:val="none" w:sz="0" w:space="0" w:color="auto"/>
                  </w:divBdr>
                </w:div>
              </w:divsChild>
            </w:div>
            <w:div w:id="653335672">
              <w:marLeft w:val="0"/>
              <w:marRight w:val="0"/>
              <w:marTop w:val="0"/>
              <w:marBottom w:val="0"/>
              <w:divBdr>
                <w:top w:val="none" w:sz="0" w:space="0" w:color="auto"/>
                <w:left w:val="none" w:sz="0" w:space="0" w:color="auto"/>
                <w:bottom w:val="none" w:sz="0" w:space="0" w:color="auto"/>
                <w:right w:val="none" w:sz="0" w:space="0" w:color="auto"/>
              </w:divBdr>
              <w:divsChild>
                <w:div w:id="500464459">
                  <w:marLeft w:val="0"/>
                  <w:marRight w:val="0"/>
                  <w:marTop w:val="0"/>
                  <w:marBottom w:val="0"/>
                  <w:divBdr>
                    <w:top w:val="none" w:sz="0" w:space="0" w:color="auto"/>
                    <w:left w:val="none" w:sz="0" w:space="0" w:color="auto"/>
                    <w:bottom w:val="none" w:sz="0" w:space="0" w:color="auto"/>
                    <w:right w:val="none" w:sz="0" w:space="0" w:color="auto"/>
                  </w:divBdr>
                </w:div>
              </w:divsChild>
            </w:div>
            <w:div w:id="312637276">
              <w:marLeft w:val="0"/>
              <w:marRight w:val="0"/>
              <w:marTop w:val="0"/>
              <w:marBottom w:val="0"/>
              <w:divBdr>
                <w:top w:val="none" w:sz="0" w:space="0" w:color="auto"/>
                <w:left w:val="none" w:sz="0" w:space="0" w:color="auto"/>
                <w:bottom w:val="none" w:sz="0" w:space="0" w:color="auto"/>
                <w:right w:val="none" w:sz="0" w:space="0" w:color="auto"/>
              </w:divBdr>
              <w:divsChild>
                <w:div w:id="694160946">
                  <w:marLeft w:val="0"/>
                  <w:marRight w:val="0"/>
                  <w:marTop w:val="0"/>
                  <w:marBottom w:val="0"/>
                  <w:divBdr>
                    <w:top w:val="none" w:sz="0" w:space="0" w:color="auto"/>
                    <w:left w:val="none" w:sz="0" w:space="0" w:color="auto"/>
                    <w:bottom w:val="none" w:sz="0" w:space="0" w:color="auto"/>
                    <w:right w:val="none" w:sz="0" w:space="0" w:color="auto"/>
                  </w:divBdr>
                </w:div>
              </w:divsChild>
            </w:div>
            <w:div w:id="477647690">
              <w:marLeft w:val="0"/>
              <w:marRight w:val="0"/>
              <w:marTop w:val="0"/>
              <w:marBottom w:val="0"/>
              <w:divBdr>
                <w:top w:val="none" w:sz="0" w:space="0" w:color="auto"/>
                <w:left w:val="none" w:sz="0" w:space="0" w:color="auto"/>
                <w:bottom w:val="none" w:sz="0" w:space="0" w:color="auto"/>
                <w:right w:val="none" w:sz="0" w:space="0" w:color="auto"/>
              </w:divBdr>
              <w:divsChild>
                <w:div w:id="579564776">
                  <w:marLeft w:val="0"/>
                  <w:marRight w:val="0"/>
                  <w:marTop w:val="0"/>
                  <w:marBottom w:val="0"/>
                  <w:divBdr>
                    <w:top w:val="none" w:sz="0" w:space="0" w:color="auto"/>
                    <w:left w:val="none" w:sz="0" w:space="0" w:color="auto"/>
                    <w:bottom w:val="none" w:sz="0" w:space="0" w:color="auto"/>
                    <w:right w:val="none" w:sz="0" w:space="0" w:color="auto"/>
                  </w:divBdr>
                </w:div>
              </w:divsChild>
            </w:div>
            <w:div w:id="763191533">
              <w:marLeft w:val="0"/>
              <w:marRight w:val="0"/>
              <w:marTop w:val="0"/>
              <w:marBottom w:val="0"/>
              <w:divBdr>
                <w:top w:val="none" w:sz="0" w:space="0" w:color="auto"/>
                <w:left w:val="none" w:sz="0" w:space="0" w:color="auto"/>
                <w:bottom w:val="none" w:sz="0" w:space="0" w:color="auto"/>
                <w:right w:val="none" w:sz="0" w:space="0" w:color="auto"/>
              </w:divBdr>
              <w:divsChild>
                <w:div w:id="1627000827">
                  <w:marLeft w:val="0"/>
                  <w:marRight w:val="0"/>
                  <w:marTop w:val="0"/>
                  <w:marBottom w:val="0"/>
                  <w:divBdr>
                    <w:top w:val="none" w:sz="0" w:space="0" w:color="auto"/>
                    <w:left w:val="none" w:sz="0" w:space="0" w:color="auto"/>
                    <w:bottom w:val="none" w:sz="0" w:space="0" w:color="auto"/>
                    <w:right w:val="none" w:sz="0" w:space="0" w:color="auto"/>
                  </w:divBdr>
                </w:div>
              </w:divsChild>
            </w:div>
            <w:div w:id="2063019456">
              <w:marLeft w:val="0"/>
              <w:marRight w:val="0"/>
              <w:marTop w:val="0"/>
              <w:marBottom w:val="0"/>
              <w:divBdr>
                <w:top w:val="none" w:sz="0" w:space="0" w:color="auto"/>
                <w:left w:val="none" w:sz="0" w:space="0" w:color="auto"/>
                <w:bottom w:val="none" w:sz="0" w:space="0" w:color="auto"/>
                <w:right w:val="none" w:sz="0" w:space="0" w:color="auto"/>
              </w:divBdr>
              <w:divsChild>
                <w:div w:id="2045053519">
                  <w:marLeft w:val="0"/>
                  <w:marRight w:val="0"/>
                  <w:marTop w:val="0"/>
                  <w:marBottom w:val="0"/>
                  <w:divBdr>
                    <w:top w:val="none" w:sz="0" w:space="0" w:color="auto"/>
                    <w:left w:val="none" w:sz="0" w:space="0" w:color="auto"/>
                    <w:bottom w:val="none" w:sz="0" w:space="0" w:color="auto"/>
                    <w:right w:val="none" w:sz="0" w:space="0" w:color="auto"/>
                  </w:divBdr>
                </w:div>
              </w:divsChild>
            </w:div>
            <w:div w:id="1239826074">
              <w:marLeft w:val="0"/>
              <w:marRight w:val="0"/>
              <w:marTop w:val="0"/>
              <w:marBottom w:val="0"/>
              <w:divBdr>
                <w:top w:val="none" w:sz="0" w:space="0" w:color="auto"/>
                <w:left w:val="none" w:sz="0" w:space="0" w:color="auto"/>
                <w:bottom w:val="none" w:sz="0" w:space="0" w:color="auto"/>
                <w:right w:val="none" w:sz="0" w:space="0" w:color="auto"/>
              </w:divBdr>
              <w:divsChild>
                <w:div w:id="1008404462">
                  <w:marLeft w:val="0"/>
                  <w:marRight w:val="0"/>
                  <w:marTop w:val="0"/>
                  <w:marBottom w:val="0"/>
                  <w:divBdr>
                    <w:top w:val="none" w:sz="0" w:space="0" w:color="auto"/>
                    <w:left w:val="none" w:sz="0" w:space="0" w:color="auto"/>
                    <w:bottom w:val="none" w:sz="0" w:space="0" w:color="auto"/>
                    <w:right w:val="none" w:sz="0" w:space="0" w:color="auto"/>
                  </w:divBdr>
                </w:div>
              </w:divsChild>
            </w:div>
            <w:div w:id="842665822">
              <w:marLeft w:val="0"/>
              <w:marRight w:val="0"/>
              <w:marTop w:val="0"/>
              <w:marBottom w:val="0"/>
              <w:divBdr>
                <w:top w:val="none" w:sz="0" w:space="0" w:color="auto"/>
                <w:left w:val="none" w:sz="0" w:space="0" w:color="auto"/>
                <w:bottom w:val="none" w:sz="0" w:space="0" w:color="auto"/>
                <w:right w:val="none" w:sz="0" w:space="0" w:color="auto"/>
              </w:divBdr>
              <w:divsChild>
                <w:div w:id="1029716504">
                  <w:marLeft w:val="0"/>
                  <w:marRight w:val="0"/>
                  <w:marTop w:val="0"/>
                  <w:marBottom w:val="0"/>
                  <w:divBdr>
                    <w:top w:val="none" w:sz="0" w:space="0" w:color="auto"/>
                    <w:left w:val="none" w:sz="0" w:space="0" w:color="auto"/>
                    <w:bottom w:val="none" w:sz="0" w:space="0" w:color="auto"/>
                    <w:right w:val="none" w:sz="0" w:space="0" w:color="auto"/>
                  </w:divBdr>
                </w:div>
              </w:divsChild>
            </w:div>
            <w:div w:id="1767144992">
              <w:marLeft w:val="0"/>
              <w:marRight w:val="0"/>
              <w:marTop w:val="0"/>
              <w:marBottom w:val="0"/>
              <w:divBdr>
                <w:top w:val="none" w:sz="0" w:space="0" w:color="auto"/>
                <w:left w:val="none" w:sz="0" w:space="0" w:color="auto"/>
                <w:bottom w:val="none" w:sz="0" w:space="0" w:color="auto"/>
                <w:right w:val="none" w:sz="0" w:space="0" w:color="auto"/>
              </w:divBdr>
              <w:divsChild>
                <w:div w:id="209347510">
                  <w:marLeft w:val="0"/>
                  <w:marRight w:val="0"/>
                  <w:marTop w:val="0"/>
                  <w:marBottom w:val="0"/>
                  <w:divBdr>
                    <w:top w:val="none" w:sz="0" w:space="0" w:color="auto"/>
                    <w:left w:val="none" w:sz="0" w:space="0" w:color="auto"/>
                    <w:bottom w:val="none" w:sz="0" w:space="0" w:color="auto"/>
                    <w:right w:val="none" w:sz="0" w:space="0" w:color="auto"/>
                  </w:divBdr>
                </w:div>
              </w:divsChild>
            </w:div>
            <w:div w:id="176501675">
              <w:marLeft w:val="0"/>
              <w:marRight w:val="0"/>
              <w:marTop w:val="0"/>
              <w:marBottom w:val="0"/>
              <w:divBdr>
                <w:top w:val="none" w:sz="0" w:space="0" w:color="auto"/>
                <w:left w:val="none" w:sz="0" w:space="0" w:color="auto"/>
                <w:bottom w:val="none" w:sz="0" w:space="0" w:color="auto"/>
                <w:right w:val="none" w:sz="0" w:space="0" w:color="auto"/>
              </w:divBdr>
              <w:divsChild>
                <w:div w:id="1287082126">
                  <w:marLeft w:val="0"/>
                  <w:marRight w:val="0"/>
                  <w:marTop w:val="0"/>
                  <w:marBottom w:val="0"/>
                  <w:divBdr>
                    <w:top w:val="none" w:sz="0" w:space="0" w:color="auto"/>
                    <w:left w:val="none" w:sz="0" w:space="0" w:color="auto"/>
                    <w:bottom w:val="none" w:sz="0" w:space="0" w:color="auto"/>
                    <w:right w:val="none" w:sz="0" w:space="0" w:color="auto"/>
                  </w:divBdr>
                </w:div>
              </w:divsChild>
            </w:div>
            <w:div w:id="1895509109">
              <w:marLeft w:val="0"/>
              <w:marRight w:val="0"/>
              <w:marTop w:val="0"/>
              <w:marBottom w:val="0"/>
              <w:divBdr>
                <w:top w:val="none" w:sz="0" w:space="0" w:color="auto"/>
                <w:left w:val="none" w:sz="0" w:space="0" w:color="auto"/>
                <w:bottom w:val="none" w:sz="0" w:space="0" w:color="auto"/>
                <w:right w:val="none" w:sz="0" w:space="0" w:color="auto"/>
              </w:divBdr>
              <w:divsChild>
                <w:div w:id="8714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6168">
          <w:marLeft w:val="0"/>
          <w:marRight w:val="0"/>
          <w:marTop w:val="0"/>
          <w:marBottom w:val="0"/>
          <w:divBdr>
            <w:top w:val="none" w:sz="0" w:space="0" w:color="auto"/>
            <w:left w:val="none" w:sz="0" w:space="0" w:color="auto"/>
            <w:bottom w:val="none" w:sz="0" w:space="0" w:color="auto"/>
            <w:right w:val="none" w:sz="0" w:space="0" w:color="auto"/>
          </w:divBdr>
          <w:divsChild>
            <w:div w:id="1158306822">
              <w:marLeft w:val="0"/>
              <w:marRight w:val="0"/>
              <w:marTop w:val="0"/>
              <w:marBottom w:val="0"/>
              <w:divBdr>
                <w:top w:val="none" w:sz="0" w:space="0" w:color="auto"/>
                <w:left w:val="none" w:sz="0" w:space="0" w:color="auto"/>
                <w:bottom w:val="none" w:sz="0" w:space="0" w:color="auto"/>
                <w:right w:val="none" w:sz="0" w:space="0" w:color="auto"/>
              </w:divBdr>
              <w:divsChild>
                <w:div w:id="1045369005">
                  <w:marLeft w:val="0"/>
                  <w:marRight w:val="0"/>
                  <w:marTop w:val="0"/>
                  <w:marBottom w:val="0"/>
                  <w:divBdr>
                    <w:top w:val="none" w:sz="0" w:space="0" w:color="auto"/>
                    <w:left w:val="none" w:sz="0" w:space="0" w:color="auto"/>
                    <w:bottom w:val="none" w:sz="0" w:space="0" w:color="auto"/>
                    <w:right w:val="none" w:sz="0" w:space="0" w:color="auto"/>
                  </w:divBdr>
                </w:div>
              </w:divsChild>
            </w:div>
            <w:div w:id="220823179">
              <w:marLeft w:val="0"/>
              <w:marRight w:val="0"/>
              <w:marTop w:val="0"/>
              <w:marBottom w:val="0"/>
              <w:divBdr>
                <w:top w:val="none" w:sz="0" w:space="0" w:color="auto"/>
                <w:left w:val="none" w:sz="0" w:space="0" w:color="auto"/>
                <w:bottom w:val="none" w:sz="0" w:space="0" w:color="auto"/>
                <w:right w:val="none" w:sz="0" w:space="0" w:color="auto"/>
              </w:divBdr>
              <w:divsChild>
                <w:div w:id="1860465742">
                  <w:marLeft w:val="0"/>
                  <w:marRight w:val="0"/>
                  <w:marTop w:val="0"/>
                  <w:marBottom w:val="0"/>
                  <w:divBdr>
                    <w:top w:val="none" w:sz="0" w:space="0" w:color="auto"/>
                    <w:left w:val="none" w:sz="0" w:space="0" w:color="auto"/>
                    <w:bottom w:val="none" w:sz="0" w:space="0" w:color="auto"/>
                    <w:right w:val="none" w:sz="0" w:space="0" w:color="auto"/>
                  </w:divBdr>
                </w:div>
              </w:divsChild>
            </w:div>
            <w:div w:id="562375763">
              <w:marLeft w:val="0"/>
              <w:marRight w:val="0"/>
              <w:marTop w:val="0"/>
              <w:marBottom w:val="0"/>
              <w:divBdr>
                <w:top w:val="none" w:sz="0" w:space="0" w:color="auto"/>
                <w:left w:val="none" w:sz="0" w:space="0" w:color="auto"/>
                <w:bottom w:val="none" w:sz="0" w:space="0" w:color="auto"/>
                <w:right w:val="none" w:sz="0" w:space="0" w:color="auto"/>
              </w:divBdr>
              <w:divsChild>
                <w:div w:id="142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9977">
          <w:marLeft w:val="0"/>
          <w:marRight w:val="0"/>
          <w:marTop w:val="0"/>
          <w:marBottom w:val="0"/>
          <w:divBdr>
            <w:top w:val="none" w:sz="0" w:space="0" w:color="auto"/>
            <w:left w:val="none" w:sz="0" w:space="0" w:color="auto"/>
            <w:bottom w:val="none" w:sz="0" w:space="0" w:color="auto"/>
            <w:right w:val="none" w:sz="0" w:space="0" w:color="auto"/>
          </w:divBdr>
          <w:divsChild>
            <w:div w:id="100536446">
              <w:marLeft w:val="0"/>
              <w:marRight w:val="0"/>
              <w:marTop w:val="0"/>
              <w:marBottom w:val="0"/>
              <w:divBdr>
                <w:top w:val="none" w:sz="0" w:space="0" w:color="auto"/>
                <w:left w:val="none" w:sz="0" w:space="0" w:color="auto"/>
                <w:bottom w:val="none" w:sz="0" w:space="0" w:color="auto"/>
                <w:right w:val="none" w:sz="0" w:space="0" w:color="auto"/>
              </w:divBdr>
              <w:divsChild>
                <w:div w:id="7367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0259">
      <w:bodyDiv w:val="1"/>
      <w:marLeft w:val="0"/>
      <w:marRight w:val="0"/>
      <w:marTop w:val="0"/>
      <w:marBottom w:val="0"/>
      <w:divBdr>
        <w:top w:val="none" w:sz="0" w:space="0" w:color="auto"/>
        <w:left w:val="none" w:sz="0" w:space="0" w:color="auto"/>
        <w:bottom w:val="none" w:sz="0" w:space="0" w:color="auto"/>
        <w:right w:val="none" w:sz="0" w:space="0" w:color="auto"/>
      </w:divBdr>
      <w:divsChild>
        <w:div w:id="27877436">
          <w:marLeft w:val="0"/>
          <w:marRight w:val="0"/>
          <w:marTop w:val="0"/>
          <w:marBottom w:val="0"/>
          <w:divBdr>
            <w:top w:val="none" w:sz="0" w:space="0" w:color="auto"/>
            <w:left w:val="none" w:sz="0" w:space="0" w:color="auto"/>
            <w:bottom w:val="none" w:sz="0" w:space="0" w:color="auto"/>
            <w:right w:val="none" w:sz="0" w:space="0" w:color="auto"/>
          </w:divBdr>
          <w:divsChild>
            <w:div w:id="1177572698">
              <w:marLeft w:val="0"/>
              <w:marRight w:val="0"/>
              <w:marTop w:val="0"/>
              <w:marBottom w:val="0"/>
              <w:divBdr>
                <w:top w:val="none" w:sz="0" w:space="0" w:color="auto"/>
                <w:left w:val="none" w:sz="0" w:space="0" w:color="auto"/>
                <w:bottom w:val="none" w:sz="0" w:space="0" w:color="auto"/>
                <w:right w:val="none" w:sz="0" w:space="0" w:color="auto"/>
              </w:divBdr>
              <w:divsChild>
                <w:div w:id="9187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547">
      <w:bodyDiv w:val="1"/>
      <w:marLeft w:val="0"/>
      <w:marRight w:val="0"/>
      <w:marTop w:val="0"/>
      <w:marBottom w:val="0"/>
      <w:divBdr>
        <w:top w:val="none" w:sz="0" w:space="0" w:color="auto"/>
        <w:left w:val="none" w:sz="0" w:space="0" w:color="auto"/>
        <w:bottom w:val="none" w:sz="0" w:space="0" w:color="auto"/>
        <w:right w:val="none" w:sz="0" w:space="0" w:color="auto"/>
      </w:divBdr>
      <w:divsChild>
        <w:div w:id="1255672463">
          <w:marLeft w:val="0"/>
          <w:marRight w:val="0"/>
          <w:marTop w:val="0"/>
          <w:marBottom w:val="0"/>
          <w:divBdr>
            <w:top w:val="none" w:sz="0" w:space="0" w:color="auto"/>
            <w:left w:val="none" w:sz="0" w:space="0" w:color="auto"/>
            <w:bottom w:val="none" w:sz="0" w:space="0" w:color="auto"/>
            <w:right w:val="none" w:sz="0" w:space="0" w:color="auto"/>
          </w:divBdr>
          <w:divsChild>
            <w:div w:id="530609943">
              <w:marLeft w:val="0"/>
              <w:marRight w:val="0"/>
              <w:marTop w:val="0"/>
              <w:marBottom w:val="0"/>
              <w:divBdr>
                <w:top w:val="none" w:sz="0" w:space="0" w:color="auto"/>
                <w:left w:val="none" w:sz="0" w:space="0" w:color="auto"/>
                <w:bottom w:val="none" w:sz="0" w:space="0" w:color="auto"/>
                <w:right w:val="none" w:sz="0" w:space="0" w:color="auto"/>
              </w:divBdr>
              <w:divsChild>
                <w:div w:id="180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1297">
      <w:bodyDiv w:val="1"/>
      <w:marLeft w:val="0"/>
      <w:marRight w:val="0"/>
      <w:marTop w:val="0"/>
      <w:marBottom w:val="0"/>
      <w:divBdr>
        <w:top w:val="none" w:sz="0" w:space="0" w:color="auto"/>
        <w:left w:val="none" w:sz="0" w:space="0" w:color="auto"/>
        <w:bottom w:val="none" w:sz="0" w:space="0" w:color="auto"/>
        <w:right w:val="none" w:sz="0" w:space="0" w:color="auto"/>
      </w:divBdr>
    </w:div>
    <w:div w:id="442001164">
      <w:bodyDiv w:val="1"/>
      <w:marLeft w:val="0"/>
      <w:marRight w:val="0"/>
      <w:marTop w:val="0"/>
      <w:marBottom w:val="0"/>
      <w:divBdr>
        <w:top w:val="none" w:sz="0" w:space="0" w:color="auto"/>
        <w:left w:val="none" w:sz="0" w:space="0" w:color="auto"/>
        <w:bottom w:val="none" w:sz="0" w:space="0" w:color="auto"/>
        <w:right w:val="none" w:sz="0" w:space="0" w:color="auto"/>
      </w:divBdr>
    </w:div>
    <w:div w:id="503786775">
      <w:bodyDiv w:val="1"/>
      <w:marLeft w:val="0"/>
      <w:marRight w:val="0"/>
      <w:marTop w:val="0"/>
      <w:marBottom w:val="0"/>
      <w:divBdr>
        <w:top w:val="none" w:sz="0" w:space="0" w:color="auto"/>
        <w:left w:val="none" w:sz="0" w:space="0" w:color="auto"/>
        <w:bottom w:val="none" w:sz="0" w:space="0" w:color="auto"/>
        <w:right w:val="none" w:sz="0" w:space="0" w:color="auto"/>
      </w:divBdr>
      <w:divsChild>
        <w:div w:id="1183546401">
          <w:marLeft w:val="0"/>
          <w:marRight w:val="0"/>
          <w:marTop w:val="0"/>
          <w:marBottom w:val="0"/>
          <w:divBdr>
            <w:top w:val="none" w:sz="0" w:space="0" w:color="auto"/>
            <w:left w:val="none" w:sz="0" w:space="0" w:color="auto"/>
            <w:bottom w:val="none" w:sz="0" w:space="0" w:color="auto"/>
            <w:right w:val="none" w:sz="0" w:space="0" w:color="auto"/>
          </w:divBdr>
          <w:divsChild>
            <w:div w:id="98527678">
              <w:marLeft w:val="0"/>
              <w:marRight w:val="0"/>
              <w:marTop w:val="0"/>
              <w:marBottom w:val="0"/>
              <w:divBdr>
                <w:top w:val="none" w:sz="0" w:space="0" w:color="auto"/>
                <w:left w:val="none" w:sz="0" w:space="0" w:color="auto"/>
                <w:bottom w:val="none" w:sz="0" w:space="0" w:color="auto"/>
                <w:right w:val="none" w:sz="0" w:space="0" w:color="auto"/>
              </w:divBdr>
              <w:divsChild>
                <w:div w:id="19781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4195">
      <w:bodyDiv w:val="1"/>
      <w:marLeft w:val="0"/>
      <w:marRight w:val="0"/>
      <w:marTop w:val="0"/>
      <w:marBottom w:val="0"/>
      <w:divBdr>
        <w:top w:val="none" w:sz="0" w:space="0" w:color="auto"/>
        <w:left w:val="none" w:sz="0" w:space="0" w:color="auto"/>
        <w:bottom w:val="none" w:sz="0" w:space="0" w:color="auto"/>
        <w:right w:val="none" w:sz="0" w:space="0" w:color="auto"/>
      </w:divBdr>
    </w:div>
    <w:div w:id="795879740">
      <w:bodyDiv w:val="1"/>
      <w:marLeft w:val="0"/>
      <w:marRight w:val="0"/>
      <w:marTop w:val="0"/>
      <w:marBottom w:val="0"/>
      <w:divBdr>
        <w:top w:val="none" w:sz="0" w:space="0" w:color="auto"/>
        <w:left w:val="none" w:sz="0" w:space="0" w:color="auto"/>
        <w:bottom w:val="none" w:sz="0" w:space="0" w:color="auto"/>
        <w:right w:val="none" w:sz="0" w:space="0" w:color="auto"/>
      </w:divBdr>
    </w:div>
    <w:div w:id="806700037">
      <w:bodyDiv w:val="1"/>
      <w:marLeft w:val="0"/>
      <w:marRight w:val="0"/>
      <w:marTop w:val="0"/>
      <w:marBottom w:val="0"/>
      <w:divBdr>
        <w:top w:val="none" w:sz="0" w:space="0" w:color="auto"/>
        <w:left w:val="none" w:sz="0" w:space="0" w:color="auto"/>
        <w:bottom w:val="none" w:sz="0" w:space="0" w:color="auto"/>
        <w:right w:val="none" w:sz="0" w:space="0" w:color="auto"/>
      </w:divBdr>
      <w:divsChild>
        <w:div w:id="1788235756">
          <w:marLeft w:val="0"/>
          <w:marRight w:val="0"/>
          <w:marTop w:val="0"/>
          <w:marBottom w:val="0"/>
          <w:divBdr>
            <w:top w:val="none" w:sz="0" w:space="0" w:color="auto"/>
            <w:left w:val="none" w:sz="0" w:space="0" w:color="auto"/>
            <w:bottom w:val="none" w:sz="0" w:space="0" w:color="auto"/>
            <w:right w:val="none" w:sz="0" w:space="0" w:color="auto"/>
          </w:divBdr>
          <w:divsChild>
            <w:div w:id="976956075">
              <w:marLeft w:val="0"/>
              <w:marRight w:val="0"/>
              <w:marTop w:val="0"/>
              <w:marBottom w:val="0"/>
              <w:divBdr>
                <w:top w:val="none" w:sz="0" w:space="0" w:color="auto"/>
                <w:left w:val="none" w:sz="0" w:space="0" w:color="auto"/>
                <w:bottom w:val="none" w:sz="0" w:space="0" w:color="auto"/>
                <w:right w:val="none" w:sz="0" w:space="0" w:color="auto"/>
              </w:divBdr>
              <w:divsChild>
                <w:div w:id="1869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46836">
      <w:bodyDiv w:val="1"/>
      <w:marLeft w:val="0"/>
      <w:marRight w:val="0"/>
      <w:marTop w:val="0"/>
      <w:marBottom w:val="0"/>
      <w:divBdr>
        <w:top w:val="none" w:sz="0" w:space="0" w:color="auto"/>
        <w:left w:val="none" w:sz="0" w:space="0" w:color="auto"/>
        <w:bottom w:val="none" w:sz="0" w:space="0" w:color="auto"/>
        <w:right w:val="none" w:sz="0" w:space="0" w:color="auto"/>
      </w:divBdr>
    </w:div>
    <w:div w:id="10077133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028">
          <w:marLeft w:val="0"/>
          <w:marRight w:val="0"/>
          <w:marTop w:val="0"/>
          <w:marBottom w:val="0"/>
          <w:divBdr>
            <w:top w:val="none" w:sz="0" w:space="0" w:color="auto"/>
            <w:left w:val="none" w:sz="0" w:space="0" w:color="auto"/>
            <w:bottom w:val="none" w:sz="0" w:space="0" w:color="auto"/>
            <w:right w:val="none" w:sz="0" w:space="0" w:color="auto"/>
          </w:divBdr>
          <w:divsChild>
            <w:div w:id="1872567531">
              <w:marLeft w:val="0"/>
              <w:marRight w:val="0"/>
              <w:marTop w:val="0"/>
              <w:marBottom w:val="0"/>
              <w:divBdr>
                <w:top w:val="none" w:sz="0" w:space="0" w:color="auto"/>
                <w:left w:val="none" w:sz="0" w:space="0" w:color="auto"/>
                <w:bottom w:val="none" w:sz="0" w:space="0" w:color="auto"/>
                <w:right w:val="none" w:sz="0" w:space="0" w:color="auto"/>
              </w:divBdr>
              <w:divsChild>
                <w:div w:id="11649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7455">
      <w:bodyDiv w:val="1"/>
      <w:marLeft w:val="0"/>
      <w:marRight w:val="0"/>
      <w:marTop w:val="0"/>
      <w:marBottom w:val="0"/>
      <w:divBdr>
        <w:top w:val="none" w:sz="0" w:space="0" w:color="auto"/>
        <w:left w:val="none" w:sz="0" w:space="0" w:color="auto"/>
        <w:bottom w:val="none" w:sz="0" w:space="0" w:color="auto"/>
        <w:right w:val="none" w:sz="0" w:space="0" w:color="auto"/>
      </w:divBdr>
    </w:div>
    <w:div w:id="1238898963">
      <w:bodyDiv w:val="1"/>
      <w:marLeft w:val="0"/>
      <w:marRight w:val="0"/>
      <w:marTop w:val="0"/>
      <w:marBottom w:val="0"/>
      <w:divBdr>
        <w:top w:val="none" w:sz="0" w:space="0" w:color="auto"/>
        <w:left w:val="none" w:sz="0" w:space="0" w:color="auto"/>
        <w:bottom w:val="none" w:sz="0" w:space="0" w:color="auto"/>
        <w:right w:val="none" w:sz="0" w:space="0" w:color="auto"/>
      </w:divBdr>
    </w:div>
    <w:div w:id="1242174801">
      <w:bodyDiv w:val="1"/>
      <w:marLeft w:val="0"/>
      <w:marRight w:val="0"/>
      <w:marTop w:val="0"/>
      <w:marBottom w:val="0"/>
      <w:divBdr>
        <w:top w:val="none" w:sz="0" w:space="0" w:color="auto"/>
        <w:left w:val="none" w:sz="0" w:space="0" w:color="auto"/>
        <w:bottom w:val="none" w:sz="0" w:space="0" w:color="auto"/>
        <w:right w:val="none" w:sz="0" w:space="0" w:color="auto"/>
      </w:divBdr>
    </w:div>
    <w:div w:id="1434935191">
      <w:bodyDiv w:val="1"/>
      <w:marLeft w:val="0"/>
      <w:marRight w:val="0"/>
      <w:marTop w:val="0"/>
      <w:marBottom w:val="0"/>
      <w:divBdr>
        <w:top w:val="none" w:sz="0" w:space="0" w:color="auto"/>
        <w:left w:val="none" w:sz="0" w:space="0" w:color="auto"/>
        <w:bottom w:val="none" w:sz="0" w:space="0" w:color="auto"/>
        <w:right w:val="none" w:sz="0" w:space="0" w:color="auto"/>
      </w:divBdr>
    </w:div>
    <w:div w:id="1517692999">
      <w:bodyDiv w:val="1"/>
      <w:marLeft w:val="0"/>
      <w:marRight w:val="0"/>
      <w:marTop w:val="0"/>
      <w:marBottom w:val="0"/>
      <w:divBdr>
        <w:top w:val="none" w:sz="0" w:space="0" w:color="auto"/>
        <w:left w:val="none" w:sz="0" w:space="0" w:color="auto"/>
        <w:bottom w:val="none" w:sz="0" w:space="0" w:color="auto"/>
        <w:right w:val="none" w:sz="0" w:space="0" w:color="auto"/>
      </w:divBdr>
      <w:divsChild>
        <w:div w:id="636181503">
          <w:marLeft w:val="0"/>
          <w:marRight w:val="0"/>
          <w:marTop w:val="0"/>
          <w:marBottom w:val="0"/>
          <w:divBdr>
            <w:top w:val="none" w:sz="0" w:space="0" w:color="auto"/>
            <w:left w:val="none" w:sz="0" w:space="0" w:color="auto"/>
            <w:bottom w:val="none" w:sz="0" w:space="0" w:color="auto"/>
            <w:right w:val="none" w:sz="0" w:space="0" w:color="auto"/>
          </w:divBdr>
          <w:divsChild>
            <w:div w:id="809055920">
              <w:marLeft w:val="0"/>
              <w:marRight w:val="0"/>
              <w:marTop w:val="0"/>
              <w:marBottom w:val="0"/>
              <w:divBdr>
                <w:top w:val="none" w:sz="0" w:space="0" w:color="auto"/>
                <w:left w:val="none" w:sz="0" w:space="0" w:color="auto"/>
                <w:bottom w:val="none" w:sz="0" w:space="0" w:color="auto"/>
                <w:right w:val="none" w:sz="0" w:space="0" w:color="auto"/>
              </w:divBdr>
              <w:divsChild>
                <w:div w:id="10204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1378">
      <w:bodyDiv w:val="1"/>
      <w:marLeft w:val="0"/>
      <w:marRight w:val="0"/>
      <w:marTop w:val="0"/>
      <w:marBottom w:val="0"/>
      <w:divBdr>
        <w:top w:val="none" w:sz="0" w:space="0" w:color="auto"/>
        <w:left w:val="none" w:sz="0" w:space="0" w:color="auto"/>
        <w:bottom w:val="none" w:sz="0" w:space="0" w:color="auto"/>
        <w:right w:val="none" w:sz="0" w:space="0" w:color="auto"/>
      </w:divBdr>
    </w:div>
    <w:div w:id="1813138500">
      <w:bodyDiv w:val="1"/>
      <w:marLeft w:val="0"/>
      <w:marRight w:val="0"/>
      <w:marTop w:val="0"/>
      <w:marBottom w:val="0"/>
      <w:divBdr>
        <w:top w:val="none" w:sz="0" w:space="0" w:color="auto"/>
        <w:left w:val="none" w:sz="0" w:space="0" w:color="auto"/>
        <w:bottom w:val="none" w:sz="0" w:space="0" w:color="auto"/>
        <w:right w:val="none" w:sz="0" w:space="0" w:color="auto"/>
      </w:divBdr>
      <w:divsChild>
        <w:div w:id="1425223836">
          <w:marLeft w:val="0"/>
          <w:marRight w:val="0"/>
          <w:marTop w:val="0"/>
          <w:marBottom w:val="0"/>
          <w:divBdr>
            <w:top w:val="none" w:sz="0" w:space="0" w:color="auto"/>
            <w:left w:val="none" w:sz="0" w:space="0" w:color="auto"/>
            <w:bottom w:val="none" w:sz="0" w:space="0" w:color="auto"/>
            <w:right w:val="none" w:sz="0" w:space="0" w:color="auto"/>
          </w:divBdr>
          <w:divsChild>
            <w:div w:id="299698189">
              <w:marLeft w:val="0"/>
              <w:marRight w:val="0"/>
              <w:marTop w:val="0"/>
              <w:marBottom w:val="0"/>
              <w:divBdr>
                <w:top w:val="none" w:sz="0" w:space="0" w:color="auto"/>
                <w:left w:val="none" w:sz="0" w:space="0" w:color="auto"/>
                <w:bottom w:val="none" w:sz="0" w:space="0" w:color="auto"/>
                <w:right w:val="none" w:sz="0" w:space="0" w:color="auto"/>
              </w:divBdr>
              <w:divsChild>
                <w:div w:id="17781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2486">
      <w:bodyDiv w:val="1"/>
      <w:marLeft w:val="0"/>
      <w:marRight w:val="0"/>
      <w:marTop w:val="0"/>
      <w:marBottom w:val="0"/>
      <w:divBdr>
        <w:top w:val="none" w:sz="0" w:space="0" w:color="auto"/>
        <w:left w:val="none" w:sz="0" w:space="0" w:color="auto"/>
        <w:bottom w:val="none" w:sz="0" w:space="0" w:color="auto"/>
        <w:right w:val="none" w:sz="0" w:space="0" w:color="auto"/>
      </w:divBdr>
    </w:div>
    <w:div w:id="1912037530">
      <w:bodyDiv w:val="1"/>
      <w:marLeft w:val="0"/>
      <w:marRight w:val="0"/>
      <w:marTop w:val="0"/>
      <w:marBottom w:val="0"/>
      <w:divBdr>
        <w:top w:val="none" w:sz="0" w:space="0" w:color="auto"/>
        <w:left w:val="none" w:sz="0" w:space="0" w:color="auto"/>
        <w:bottom w:val="none" w:sz="0" w:space="0" w:color="auto"/>
        <w:right w:val="none" w:sz="0" w:space="0" w:color="auto"/>
      </w:divBdr>
      <w:divsChild>
        <w:div w:id="1198278620">
          <w:marLeft w:val="0"/>
          <w:marRight w:val="0"/>
          <w:marTop w:val="0"/>
          <w:marBottom w:val="0"/>
          <w:divBdr>
            <w:top w:val="none" w:sz="0" w:space="0" w:color="auto"/>
            <w:left w:val="none" w:sz="0" w:space="0" w:color="auto"/>
            <w:bottom w:val="none" w:sz="0" w:space="0" w:color="auto"/>
            <w:right w:val="none" w:sz="0" w:space="0" w:color="auto"/>
          </w:divBdr>
          <w:divsChild>
            <w:div w:id="2070886205">
              <w:marLeft w:val="0"/>
              <w:marRight w:val="0"/>
              <w:marTop w:val="0"/>
              <w:marBottom w:val="0"/>
              <w:divBdr>
                <w:top w:val="none" w:sz="0" w:space="0" w:color="auto"/>
                <w:left w:val="none" w:sz="0" w:space="0" w:color="auto"/>
                <w:bottom w:val="none" w:sz="0" w:space="0" w:color="auto"/>
                <w:right w:val="none" w:sz="0" w:space="0" w:color="auto"/>
              </w:divBdr>
              <w:divsChild>
                <w:div w:id="7641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6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ucation@ncim.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ntal.enders@ncim.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ncim.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ucation@nci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9434ef-522e-432d-930e-86ba18bafc81" xsi:nil="true"/>
    <lcf76f155ced4ddcb4097134ff3c332f xmlns="62aea2bb-5846-4374-954f-5892220cfe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17368709CD43AAA50553AD675342" ma:contentTypeVersion="19" ma:contentTypeDescription="Create a new document." ma:contentTypeScope="" ma:versionID="96e1ca4b90d07b92df3f719579fa9a61">
  <xsd:schema xmlns:xsd="http://www.w3.org/2001/XMLSchema" xmlns:xs="http://www.w3.org/2001/XMLSchema" xmlns:p="http://schemas.microsoft.com/office/2006/metadata/properties" xmlns:ns2="d49434ef-522e-432d-930e-86ba18bafc81" xmlns:ns3="62aea2bb-5846-4374-954f-5892220cfeb0" targetNamespace="http://schemas.microsoft.com/office/2006/metadata/properties" ma:root="true" ma:fieldsID="35061c50d45c616735be5b68b6268163" ns2:_="" ns3:_="">
    <xsd:import namespace="d49434ef-522e-432d-930e-86ba18bafc81"/>
    <xsd:import namespace="62aea2bb-5846-4374-954f-5892220cfe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34ef-522e-432d-930e-86ba18bafc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b0586e2-8333-4b53-a0e7-f93fc2624413}" ma:internalName="TaxCatchAll" ma:showField="CatchAllData" ma:web="d49434ef-522e-432d-930e-86ba18baf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aea2bb-5846-4374-954f-5892220cfe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c3e1c6-c6ba-4799-9042-c80b77155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6A065-FA50-4FEE-9729-A6E582C762C6}">
  <ds:schemaRefs>
    <ds:schemaRef ds:uri="http://schemas.microsoft.com/office/2006/metadata/properties"/>
    <ds:schemaRef ds:uri="http://schemas.microsoft.com/office/infopath/2007/PartnerControls"/>
    <ds:schemaRef ds:uri="d49434ef-522e-432d-930e-86ba18bafc81"/>
    <ds:schemaRef ds:uri="62aea2bb-5846-4374-954f-5892220cfeb0"/>
  </ds:schemaRefs>
</ds:datastoreItem>
</file>

<file path=customXml/itemProps2.xml><?xml version="1.0" encoding="utf-8"?>
<ds:datastoreItem xmlns:ds="http://schemas.openxmlformats.org/officeDocument/2006/customXml" ds:itemID="{99233F6D-1C16-451D-AF9B-B122B835710E}">
  <ds:schemaRefs>
    <ds:schemaRef ds:uri="http://schemas.microsoft.com/sharepoint/v3/contenttype/forms"/>
  </ds:schemaRefs>
</ds:datastoreItem>
</file>

<file path=customXml/itemProps3.xml><?xml version="1.0" encoding="utf-8"?>
<ds:datastoreItem xmlns:ds="http://schemas.openxmlformats.org/officeDocument/2006/customXml" ds:itemID="{71948F07-B52C-41CD-B209-83F711861B97}"/>
</file>

<file path=docProps/app.xml><?xml version="1.0" encoding="utf-8"?>
<Properties xmlns="http://schemas.openxmlformats.org/officeDocument/2006/extended-properties" xmlns:vt="http://schemas.openxmlformats.org/officeDocument/2006/docPropsVTypes">
  <Template>Normal</Template>
  <TotalTime>992</TotalTime>
  <Pages>8</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den Hout</dc:creator>
  <cp:keywords/>
  <dc:description/>
  <cp:lastModifiedBy>Chantal Enders</cp:lastModifiedBy>
  <cp:revision>5</cp:revision>
  <cp:lastPrinted>2019-05-07T10:28:00Z</cp:lastPrinted>
  <dcterms:created xsi:type="dcterms:W3CDTF">2025-07-29T16:57:00Z</dcterms:created>
  <dcterms:modified xsi:type="dcterms:W3CDTF">2025-07-30T09:54:00Z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0x010100B53617368709CD43AAA50553AD675342</vt:lpwstr>
  </property>
  <property fmtid="{D5CDD505-2E9C-101B-9397-08002B2CF9AE}" pid="3" name="MediaServiceImageTags">
    <vt:lpwstr/>
  </property>
</Properties>
</file>